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D37C" w14:textId="5A82B02B" w:rsidR="00871B49" w:rsidRPr="002F3757" w:rsidRDefault="00744270" w:rsidP="002F3757">
      <w:pPr>
        <w:pStyle w:val="Titre"/>
      </w:pPr>
      <w:r w:rsidRPr="002F3757">
        <w:t>CONDITIONS GÉNÉRALES DE VENTE</w:t>
      </w:r>
    </w:p>
    <w:p w14:paraId="3BC81F07" w14:textId="77777777" w:rsidR="00015058" w:rsidRDefault="00015058" w:rsidP="002F3757"/>
    <w:p w14:paraId="709E144B" w14:textId="77777777" w:rsidR="00015058" w:rsidRDefault="00015058" w:rsidP="002F3757">
      <w:pPr>
        <w:sectPr w:rsidR="00015058" w:rsidSect="00BA7839">
          <w:headerReference w:type="even" r:id="rId7"/>
          <w:headerReference w:type="default" r:id="rId8"/>
          <w:footerReference w:type="even" r:id="rId9"/>
          <w:footerReference w:type="default" r:id="rId10"/>
          <w:headerReference w:type="first" r:id="rId11"/>
          <w:footerReference w:type="first" r:id="rId12"/>
          <w:pgSz w:w="11906" w:h="16838"/>
          <w:pgMar w:top="1418" w:right="1418" w:bottom="624" w:left="1418" w:header="425" w:footer="420" w:gutter="0"/>
          <w:cols w:space="708"/>
          <w:docGrid w:linePitch="360"/>
        </w:sectPr>
      </w:pPr>
    </w:p>
    <w:p w14:paraId="7FBDFF62" w14:textId="263F3FA3" w:rsidR="00744270" w:rsidRPr="002F3757" w:rsidRDefault="00744270" w:rsidP="002F3757">
      <w:pPr>
        <w:pStyle w:val="Style2"/>
      </w:pPr>
      <w:r w:rsidRPr="002F3757">
        <w:t>Désignation</w:t>
      </w:r>
    </w:p>
    <w:p w14:paraId="36FB6264" w14:textId="180CA1DE" w:rsidR="00744270" w:rsidRPr="001A227E" w:rsidRDefault="00D97B51" w:rsidP="002F3757">
      <w:r>
        <w:t xml:space="preserve">La </w:t>
      </w:r>
      <w:r w:rsidRPr="00B5097F">
        <w:t>société Art de l’Itinérance</w:t>
      </w:r>
      <w:r w:rsidR="00722327" w:rsidRPr="001A227E">
        <w:t xml:space="preserve"> </w:t>
      </w:r>
      <w:r w:rsidR="00E612E4" w:rsidRPr="001A227E">
        <w:t>est</w:t>
      </w:r>
      <w:r w:rsidR="00744270" w:rsidRPr="001A227E">
        <w:t xml:space="preserve"> un organisme de formation professionnelle, dont le siège social est situé au </w:t>
      </w:r>
      <w:r w:rsidR="00344DD2" w:rsidRPr="00D97B51">
        <w:t>47 chemin des fins nord</w:t>
      </w:r>
      <w:r w:rsidR="008F6090" w:rsidRPr="00D97B51">
        <w:t xml:space="preserve"> 7</w:t>
      </w:r>
      <w:r w:rsidR="00344DD2" w:rsidRPr="00D97B51">
        <w:t>4000</w:t>
      </w:r>
      <w:r w:rsidR="008F6090" w:rsidRPr="00D97B51">
        <w:t xml:space="preserve"> </w:t>
      </w:r>
      <w:r w:rsidR="00344DD2" w:rsidRPr="00D97B51">
        <w:t>Annecy</w:t>
      </w:r>
      <w:r w:rsidR="00F154D6" w:rsidRPr="00D97B51">
        <w:t>,</w:t>
      </w:r>
      <w:r w:rsidR="00F154D6" w:rsidRPr="001A227E">
        <w:t xml:space="preserve"> SIRET </w:t>
      </w:r>
      <w:r w:rsidR="00344DD2" w:rsidRPr="001A227E">
        <w:t>75010970400049</w:t>
      </w:r>
      <w:r w:rsidR="00F154D6" w:rsidRPr="001A227E">
        <w:t xml:space="preserve">, enregistré sous le numéro de déclaration d'activité </w:t>
      </w:r>
      <w:r w:rsidR="00344DD2" w:rsidRPr="001A227E">
        <w:t xml:space="preserve">84740394174 </w:t>
      </w:r>
      <w:r w:rsidR="00F154D6" w:rsidRPr="001A227E">
        <w:t xml:space="preserve">auprès de la </w:t>
      </w:r>
      <w:r w:rsidR="006F2EF6" w:rsidRPr="001A227E">
        <w:t>Direction régionale de l’économie, de l’emploi, du travail et des solidarités (DREETS)</w:t>
      </w:r>
      <w:r w:rsidR="00F75214" w:rsidRPr="001A227E">
        <w:t xml:space="preserve"> </w:t>
      </w:r>
      <w:r w:rsidR="00704721" w:rsidRPr="001A227E">
        <w:t xml:space="preserve">de la région </w:t>
      </w:r>
      <w:r w:rsidR="00F75214" w:rsidRPr="001A227E">
        <w:t>Auvergne</w:t>
      </w:r>
      <w:r w:rsidR="001A227E">
        <w:t>-</w:t>
      </w:r>
      <w:r w:rsidR="001A227E" w:rsidRPr="001A227E">
        <w:t xml:space="preserve"> Rhône-Alpes</w:t>
      </w:r>
      <w:r w:rsidR="001804AD" w:rsidRPr="001A227E">
        <w:t xml:space="preserve"> (cet enregistrement ne vaut pas agrément de l’Etat)</w:t>
      </w:r>
      <w:r w:rsidR="00954576" w:rsidRPr="001A227E">
        <w:t>.</w:t>
      </w:r>
      <w:r w:rsidR="001A227E">
        <w:t xml:space="preserve"> </w:t>
      </w:r>
      <w:r>
        <w:t>Art de l’Itinérance</w:t>
      </w:r>
      <w:r w:rsidR="00722327" w:rsidRPr="001A227E">
        <w:t xml:space="preserve"> </w:t>
      </w:r>
      <w:r w:rsidR="00744270" w:rsidRPr="001A227E">
        <w:t xml:space="preserve">met en place et </w:t>
      </w:r>
      <w:r w:rsidR="00344DD2" w:rsidRPr="001A227E">
        <w:t>réalise</w:t>
      </w:r>
      <w:r w:rsidR="00744270" w:rsidRPr="001A227E">
        <w:t xml:space="preserve"> des </w:t>
      </w:r>
      <w:r w:rsidR="00344DD2" w:rsidRPr="001A227E">
        <w:t>bilans de compétences</w:t>
      </w:r>
      <w:r w:rsidR="001A227E">
        <w:t xml:space="preserve">, </w:t>
      </w:r>
      <w:r w:rsidR="00744270" w:rsidRPr="001A227E">
        <w:t xml:space="preserve">formations </w:t>
      </w:r>
      <w:r w:rsidR="008F6090" w:rsidRPr="001A227E">
        <w:t xml:space="preserve">inter et </w:t>
      </w:r>
      <w:r w:rsidR="00744270" w:rsidRPr="001A227E">
        <w:t xml:space="preserve">intra-entreprises, </w:t>
      </w:r>
      <w:r w:rsidR="001A227E">
        <w:t xml:space="preserve">et accompagnements personnalisés </w:t>
      </w:r>
      <w:r w:rsidR="001A227E" w:rsidRPr="00B5097F">
        <w:t>(dorénavant appelés « prestations »)</w:t>
      </w:r>
      <w:r w:rsidR="001A227E">
        <w:t xml:space="preserve"> </w:t>
      </w:r>
      <w:r w:rsidR="008F6090" w:rsidRPr="001A227E">
        <w:t>en Savoie</w:t>
      </w:r>
      <w:r w:rsidR="00071227" w:rsidRPr="001A227E">
        <w:t xml:space="preserve">, </w:t>
      </w:r>
      <w:r w:rsidR="008F6090" w:rsidRPr="001A227E">
        <w:t>Haute-Savoie</w:t>
      </w:r>
      <w:r w:rsidR="00071227" w:rsidRPr="001A227E">
        <w:t>, Rh</w:t>
      </w:r>
      <w:r w:rsidR="00CA483A" w:rsidRPr="001A227E">
        <w:t>ô</w:t>
      </w:r>
      <w:r w:rsidR="00071227" w:rsidRPr="001A227E">
        <w:t>ne-Alpes</w:t>
      </w:r>
      <w:r w:rsidR="00744270" w:rsidRPr="001A227E">
        <w:t xml:space="preserve"> et sur l’ensemble du territoire national, seule ou en partenariat.</w:t>
      </w:r>
    </w:p>
    <w:p w14:paraId="74358FBE" w14:textId="77777777" w:rsidR="00744270" w:rsidRPr="00344DD2" w:rsidRDefault="00744270" w:rsidP="002F3757">
      <w:pPr>
        <w:pStyle w:val="Style2"/>
      </w:pPr>
      <w:r w:rsidRPr="00344DD2">
        <w:t>Objet et champ d’application</w:t>
      </w:r>
    </w:p>
    <w:p w14:paraId="45D85DB1" w14:textId="63DE04B8" w:rsidR="00744270" w:rsidRPr="00871B49" w:rsidRDefault="00744270" w:rsidP="002F3757">
      <w:r w:rsidRPr="00871B49">
        <w:t xml:space="preserve">Les présentes Conditions Générales de Vente déterminent les conditions applicables aux prestations effectuées par </w:t>
      </w:r>
      <w:r w:rsidR="00D97B51">
        <w:t>Art de l’Itinérance</w:t>
      </w:r>
      <w:r w:rsidR="00722327" w:rsidRPr="00871B49">
        <w:rPr>
          <w:b/>
          <w:bCs/>
        </w:rPr>
        <w:t xml:space="preserve"> </w:t>
      </w:r>
      <w:r w:rsidRPr="00871B49">
        <w:t xml:space="preserve">pour le compte d’un client. Toute commande de </w:t>
      </w:r>
      <w:r w:rsidR="00344DD2">
        <w:t>prestation</w:t>
      </w:r>
      <w:r w:rsidRPr="00871B49">
        <w:t xml:space="preserve"> auprès de la société implique l’acception sans réserve du client des présentes Conditions Générales de Vente. Ces conditions prévalent sur tout autre document du client, en particulier sur toutes conditions générales d’achat.</w:t>
      </w:r>
    </w:p>
    <w:p w14:paraId="4494F97F" w14:textId="213E80A7" w:rsidR="00744270" w:rsidRPr="00344DD2" w:rsidRDefault="00744270" w:rsidP="002F3757">
      <w:pPr>
        <w:pStyle w:val="Style2"/>
      </w:pPr>
      <w:r w:rsidRPr="00344DD2">
        <w:t>Devis</w:t>
      </w:r>
      <w:r w:rsidR="002E0ABE" w:rsidRPr="00344DD2">
        <w:t>, convention</w:t>
      </w:r>
      <w:r w:rsidRPr="00344DD2">
        <w:t xml:space="preserve"> et </w:t>
      </w:r>
      <w:r w:rsidR="00AF3979" w:rsidRPr="00344DD2">
        <w:t>certificat</w:t>
      </w:r>
    </w:p>
    <w:p w14:paraId="65BEAA4A" w14:textId="2CDF9368" w:rsidR="00071227" w:rsidRPr="00871B49" w:rsidRDefault="00744270" w:rsidP="002F3757">
      <w:r w:rsidRPr="002739FA">
        <w:t xml:space="preserve">Pour chaque </w:t>
      </w:r>
      <w:r w:rsidR="00344DD2">
        <w:t>prestation</w:t>
      </w:r>
      <w:r w:rsidRPr="002739FA">
        <w:t xml:space="preserve">, </w:t>
      </w:r>
      <w:r w:rsidR="00D97B51">
        <w:t xml:space="preserve">Art de l’Itinérance </w:t>
      </w:r>
      <w:r w:rsidRPr="002739FA">
        <w:t xml:space="preserve">s’engage à fournir un devis </w:t>
      </w:r>
      <w:r w:rsidR="002E0ABE" w:rsidRPr="002739FA">
        <w:t xml:space="preserve">et/ou une convention de formation professionnelle </w:t>
      </w:r>
      <w:r w:rsidR="00344DD2">
        <w:t xml:space="preserve">ou </w:t>
      </w:r>
      <w:r w:rsidR="002957D4" w:rsidRPr="00B5097F">
        <w:t>un contrat</w:t>
      </w:r>
      <w:r w:rsidR="002957D4">
        <w:t xml:space="preserve"> </w:t>
      </w:r>
      <w:r w:rsidR="00344DD2">
        <w:t xml:space="preserve">d’engagement en bilan de compétences </w:t>
      </w:r>
      <w:r w:rsidRPr="002739FA">
        <w:t>au client</w:t>
      </w:r>
      <w:r w:rsidRPr="00871B49">
        <w:t xml:space="preserve">. Ce dernier est tenu de retourner à la société un exemplaire renseigné, daté, signé </w:t>
      </w:r>
      <w:r w:rsidR="001A227E">
        <w:t xml:space="preserve">voire </w:t>
      </w:r>
      <w:r w:rsidRPr="00871B49">
        <w:t>tamponné</w:t>
      </w:r>
      <w:r w:rsidR="001A227E">
        <w:t xml:space="preserve"> si client professionnel</w:t>
      </w:r>
      <w:r w:rsidRPr="00871B49">
        <w:t xml:space="preserve">, </w:t>
      </w:r>
      <w:r w:rsidRPr="00B5097F">
        <w:t>avec la mention « Bon pour accord ».</w:t>
      </w:r>
    </w:p>
    <w:p w14:paraId="22344B4A" w14:textId="3CF999FD" w:rsidR="00744270" w:rsidRPr="00871B49" w:rsidRDefault="0025318A" w:rsidP="002F3757">
      <w:r>
        <w:t xml:space="preserve">Une feuille d’émargement sera signée tout au long </w:t>
      </w:r>
      <w:r w:rsidR="002D0E03">
        <w:t xml:space="preserve">de la </w:t>
      </w:r>
      <w:r w:rsidR="00344DD2">
        <w:t>prestation</w:t>
      </w:r>
      <w:r w:rsidR="002D0E03">
        <w:t xml:space="preserve">. </w:t>
      </w:r>
      <w:r w:rsidR="00DC7B6D">
        <w:t xml:space="preserve">A l’issue de la </w:t>
      </w:r>
      <w:r w:rsidR="001A227E">
        <w:t>prestation</w:t>
      </w:r>
      <w:r w:rsidR="00DC7B6D">
        <w:t xml:space="preserve">, </w:t>
      </w:r>
      <w:r w:rsidR="00D97B51">
        <w:t>Art de l’Itinérance</w:t>
      </w:r>
      <w:r w:rsidR="00DC7B6D">
        <w:t xml:space="preserve"> </w:t>
      </w:r>
      <w:r>
        <w:t xml:space="preserve">remet </w:t>
      </w:r>
      <w:r w:rsidR="007443EC">
        <w:t>u</w:t>
      </w:r>
      <w:r w:rsidR="00663DB5" w:rsidRPr="002658C0">
        <w:t xml:space="preserve">n certificat de réalisation </w:t>
      </w:r>
      <w:r w:rsidR="0048131F" w:rsidRPr="002658C0">
        <w:t>au client</w:t>
      </w:r>
      <w:r w:rsidR="00744270" w:rsidRPr="002658C0">
        <w:t>.</w:t>
      </w:r>
    </w:p>
    <w:p w14:paraId="68C0E238" w14:textId="77777777" w:rsidR="00744270" w:rsidRPr="00344DD2" w:rsidRDefault="00744270" w:rsidP="002F3757">
      <w:pPr>
        <w:pStyle w:val="Style2"/>
      </w:pPr>
      <w:r w:rsidRPr="00344DD2">
        <w:t>Prix et modalités de paiement</w:t>
      </w:r>
    </w:p>
    <w:p w14:paraId="4AB35EDA" w14:textId="2A4BEFCD" w:rsidR="00744270" w:rsidRPr="00871B49" w:rsidRDefault="00744270" w:rsidP="002F3757">
      <w:r w:rsidRPr="00871B49">
        <w:t xml:space="preserve">Les prix des </w:t>
      </w:r>
      <w:r w:rsidR="00344DD2">
        <w:t>prestations</w:t>
      </w:r>
      <w:r w:rsidRPr="00871B49">
        <w:t xml:space="preserve"> sont indiqués en euros </w:t>
      </w:r>
      <w:r w:rsidR="006F20E6">
        <w:t>nets de</w:t>
      </w:r>
      <w:r w:rsidRPr="00871B49">
        <w:t xml:space="preserve"> taxes.</w:t>
      </w:r>
      <w:r w:rsidR="008F6090" w:rsidRPr="00871B49">
        <w:t xml:space="preserve"> Un acompte de 30% est </w:t>
      </w:r>
      <w:r w:rsidR="00B81874">
        <w:t>demandé</w:t>
      </w:r>
      <w:r w:rsidR="008F6090" w:rsidRPr="00871B49">
        <w:t xml:space="preserve"> à la commande et le solde</w:t>
      </w:r>
      <w:r w:rsidRPr="00871B49">
        <w:t xml:space="preserve"> est à </w:t>
      </w:r>
      <w:r w:rsidR="00B81874">
        <w:t xml:space="preserve">régler </w:t>
      </w:r>
      <w:r w:rsidR="000255D0" w:rsidRPr="00871B49">
        <w:t>à réception de facture</w:t>
      </w:r>
      <w:r w:rsidR="000255D0">
        <w:t xml:space="preserve">, </w:t>
      </w:r>
      <w:r w:rsidR="00ED681C">
        <w:t>avant</w:t>
      </w:r>
      <w:r w:rsidR="00B81874">
        <w:t xml:space="preserve"> la </w:t>
      </w:r>
      <w:r w:rsidR="009C5B7D">
        <w:t>dernière séance</w:t>
      </w:r>
      <w:r w:rsidRPr="00871B49">
        <w:t xml:space="preserve"> de la prestation</w:t>
      </w:r>
      <w:r w:rsidR="00320BB8">
        <w:t xml:space="preserve"> </w:t>
      </w:r>
      <w:r w:rsidR="00FE0036">
        <w:t xml:space="preserve">(ou </w:t>
      </w:r>
      <w:r w:rsidR="00320BB8">
        <w:t>au pl</w:t>
      </w:r>
      <w:r w:rsidR="00FE0036">
        <w:t xml:space="preserve">us tard </w:t>
      </w:r>
      <w:r w:rsidR="00344DD2">
        <w:t>4</w:t>
      </w:r>
      <w:r w:rsidR="00FE0036">
        <w:t xml:space="preserve"> mois après le </w:t>
      </w:r>
      <w:r w:rsidR="00F7282D">
        <w:t>commencement</w:t>
      </w:r>
      <w:r w:rsidR="00FE0036">
        <w:t xml:space="preserve"> de la prestation en cas de </w:t>
      </w:r>
      <w:r w:rsidR="00344DD2">
        <w:t>prestation</w:t>
      </w:r>
      <w:r w:rsidR="00FE0036">
        <w:t xml:space="preserve"> longue</w:t>
      </w:r>
      <w:r w:rsidR="000255D0">
        <w:t>).</w:t>
      </w:r>
      <w:r w:rsidR="001A227E">
        <w:t xml:space="preserve"> </w:t>
      </w:r>
      <w:r w:rsidR="00E43D86" w:rsidRPr="00E43D86">
        <w:t xml:space="preserve">Toute somme non payée à l'échéance donnera lieu au paiement par le </w:t>
      </w:r>
      <w:r w:rsidR="00731FD1">
        <w:t>c</w:t>
      </w:r>
      <w:r w:rsidR="00E43D86" w:rsidRPr="00E43D86">
        <w:t xml:space="preserve">lient de pénalités de retard égales au </w:t>
      </w:r>
      <w:r w:rsidR="00E16295" w:rsidRPr="00E16295">
        <w:t>taux directeur</w:t>
      </w:r>
      <w:r w:rsidR="00E16295">
        <w:t xml:space="preserve"> </w:t>
      </w:r>
      <w:r w:rsidR="00E16295" w:rsidRPr="00E16295">
        <w:t>semestriel de la Banque centrale européenne (BCE), en vigueur au 1er janvier ou au 1er juillet, majoré de 10 points.</w:t>
      </w:r>
      <w:r w:rsidR="00ED681C">
        <w:t xml:space="preserve"> </w:t>
      </w:r>
      <w:r w:rsidR="008D2D9B" w:rsidRPr="008D2D9B">
        <w:t>Cette pénalité est calculée sur le montant TTC de la somme restant due, et court à compter de la date d'échéance du prix sans qu'aucune mise en demeure préalable ne soit nécessaire.</w:t>
      </w:r>
      <w:r w:rsidR="001A227E">
        <w:t xml:space="preserve"> </w:t>
      </w:r>
      <w:r w:rsidR="00953456">
        <w:t>En cas de retard de paiement</w:t>
      </w:r>
      <w:r w:rsidR="00DB6436">
        <w:t xml:space="preserve"> lors d’une transaction entre professionnels,</w:t>
      </w:r>
      <w:r w:rsidR="00313974">
        <w:t xml:space="preserve"> une indemnité forfaitaire de 40 € pour frais de recouvrement s’ajoutera automatiquement </w:t>
      </w:r>
      <w:r w:rsidR="004F1788">
        <w:t>aux pénalités de retard.</w:t>
      </w:r>
      <w:r w:rsidR="001208F0" w:rsidRPr="001208F0">
        <w:t xml:space="preserve"> Si les frais de recouvrement réellement engagés sont supérieurs à ce montant forfaitaire, une indemnisation complémentaire sur justification peut être demandée. C'est notamment le cas pour le recours à un cabinet chargé des relances et mises en demeure.</w:t>
      </w:r>
    </w:p>
    <w:p w14:paraId="714B4D0B" w14:textId="4C4E5B4B" w:rsidR="00744270" w:rsidRPr="00344DD2" w:rsidRDefault="00744270" w:rsidP="002F3757">
      <w:pPr>
        <w:pStyle w:val="Style2"/>
      </w:pPr>
      <w:r w:rsidRPr="00344DD2">
        <w:t>Prise en charge</w:t>
      </w:r>
    </w:p>
    <w:p w14:paraId="70D78E90" w14:textId="4A788BE1" w:rsidR="00744270" w:rsidRPr="00871B49" w:rsidRDefault="00744270" w:rsidP="002F3757">
      <w:r w:rsidRPr="00871B49">
        <w:t>Si le client bénéficie d’un financement par un OPC</w:t>
      </w:r>
      <w:r w:rsidR="008F6090" w:rsidRPr="00871B49">
        <w:t>O</w:t>
      </w:r>
      <w:r w:rsidR="00040F57">
        <w:t xml:space="preserve"> (opérateur de compétences)</w:t>
      </w:r>
      <w:r w:rsidR="00344DD2">
        <w:t xml:space="preserve">, </w:t>
      </w:r>
      <w:r w:rsidR="003902F7">
        <w:t>un FAF</w:t>
      </w:r>
      <w:r w:rsidR="00D6555E">
        <w:t xml:space="preserve"> (fonds d’assurance formation)</w:t>
      </w:r>
      <w:r w:rsidRPr="00871B49">
        <w:t xml:space="preserve">, </w:t>
      </w:r>
      <w:r w:rsidR="00344DD2">
        <w:t xml:space="preserve">son employeur ou tout autre tiers financeur, </w:t>
      </w:r>
      <w:r w:rsidRPr="00871B49">
        <w:t xml:space="preserve">il doit </w:t>
      </w:r>
      <w:r w:rsidRPr="00871B49">
        <w:t>faire une demande de prise en charge avant le début de la prestation. Le client est tenu de fournir l’accord de financement lors de l’inscription</w:t>
      </w:r>
      <w:r w:rsidR="00344DD2">
        <w:t xml:space="preserve"> et de nous communiquer les coordonnées du tiers financeur. </w:t>
      </w:r>
      <w:r w:rsidR="00D97B51">
        <w:t>Art de l’Itinérance</w:t>
      </w:r>
      <w:r w:rsidR="00F92D2D" w:rsidRPr="001A227E">
        <w:t xml:space="preserve"> n’accept</w:t>
      </w:r>
      <w:r w:rsidR="006B11DD" w:rsidRPr="001A227E">
        <w:t>ant</w:t>
      </w:r>
      <w:r w:rsidR="00F92D2D" w:rsidRPr="001A227E">
        <w:t xml:space="preserve"> pas la subrogation de paiement par</w:t>
      </w:r>
      <w:r w:rsidR="00AA1CBE" w:rsidRPr="001A227E">
        <w:t xml:space="preserve"> </w:t>
      </w:r>
      <w:r w:rsidR="003902F7" w:rsidRPr="001A227E">
        <w:t>l’OPCO ou le FAF</w:t>
      </w:r>
      <w:r w:rsidR="006B11DD" w:rsidRPr="001A227E">
        <w:t>, l</w:t>
      </w:r>
      <w:r w:rsidRPr="001A227E">
        <w:t>’intégralité</w:t>
      </w:r>
      <w:r w:rsidRPr="00871B49">
        <w:t xml:space="preserve"> des coûts de formation sera facturée au client</w:t>
      </w:r>
      <w:r w:rsidR="00D11487">
        <w:t xml:space="preserve">, qui </w:t>
      </w:r>
      <w:r w:rsidR="0054320F">
        <w:t>demandera ensuite le</w:t>
      </w:r>
      <w:r w:rsidR="00BE71FE">
        <w:t xml:space="preserve"> remboursement </w:t>
      </w:r>
      <w:r w:rsidR="006B11DD">
        <w:t>auprès de son OPCO/FAF, selon l’accord de prise en charge obtenu.</w:t>
      </w:r>
      <w:r w:rsidR="00344DD2">
        <w:t xml:space="preserve"> Pour tout autre tiers financeur, e</w:t>
      </w:r>
      <w:r w:rsidR="00344DD2" w:rsidRPr="00FE71C3">
        <w:t xml:space="preserve">n cas de non-paiement par l’organisme </w:t>
      </w:r>
      <w:r w:rsidR="00344DD2">
        <w:t>financeur</w:t>
      </w:r>
      <w:r w:rsidR="00344DD2" w:rsidRPr="00FE71C3">
        <w:t xml:space="preserve"> des frais de formation</w:t>
      </w:r>
      <w:r w:rsidR="001A227E">
        <w:t xml:space="preserve"> ou bilan de compétences</w:t>
      </w:r>
      <w:r w:rsidR="00344DD2" w:rsidRPr="00FE71C3">
        <w:t xml:space="preserve">, le Client sera redevable de l'intégralité du coût de la </w:t>
      </w:r>
      <w:r w:rsidR="001A227E">
        <w:t>prestation</w:t>
      </w:r>
      <w:r w:rsidR="00344DD2" w:rsidRPr="00FE71C3">
        <w:t xml:space="preserve"> et sera facturé du montant correspondant éventuellement majoré de pénalités de retard</w:t>
      </w:r>
      <w:r w:rsidR="00344DD2">
        <w:t>.</w:t>
      </w:r>
    </w:p>
    <w:p w14:paraId="44A93F23" w14:textId="7E935FDE" w:rsidR="00744270" w:rsidRPr="00871B49" w:rsidRDefault="00744270" w:rsidP="002F3757">
      <w:pPr>
        <w:pStyle w:val="Style2"/>
      </w:pPr>
      <w:bookmarkStart w:id="2" w:name="_Hlk48811317"/>
      <w:r w:rsidRPr="00871B49">
        <w:t xml:space="preserve">Conditions </w:t>
      </w:r>
      <w:r w:rsidR="00724A02">
        <w:t>d</w:t>
      </w:r>
      <w:r w:rsidRPr="00871B49">
        <w:t>e report d’une séance de formation</w:t>
      </w:r>
    </w:p>
    <w:bookmarkEnd w:id="2"/>
    <w:p w14:paraId="2BE7EC58" w14:textId="3BCA6754" w:rsidR="008F6090" w:rsidRPr="0091353B" w:rsidRDefault="00460F76" w:rsidP="002F3757">
      <w:r w:rsidRPr="00871B49">
        <w:t>Le report</w:t>
      </w:r>
      <w:r w:rsidR="00744270" w:rsidRPr="00871B49">
        <w:t xml:space="preserve"> d’une séance de formation est possible, à condition de le faire au moins </w:t>
      </w:r>
      <w:r w:rsidR="0023428E">
        <w:t>7</w:t>
      </w:r>
      <w:r w:rsidR="00744270" w:rsidRPr="00871B49">
        <w:t xml:space="preserve"> jours calendaires avant le jour et l’heure prévus. Toute </w:t>
      </w:r>
      <w:r w:rsidRPr="00871B49">
        <w:t>demande de report</w:t>
      </w:r>
      <w:r w:rsidR="00744270" w:rsidRPr="00871B49">
        <w:t xml:space="preserve"> doit </w:t>
      </w:r>
      <w:r w:rsidR="001A15A2">
        <w:t xml:space="preserve">rester exceptionnelle et </w:t>
      </w:r>
      <w:r w:rsidR="00744270" w:rsidRPr="00871B49">
        <w:t xml:space="preserve">faire l’objet d’une notification par mail à l’adresse </w:t>
      </w:r>
      <w:r w:rsidR="00344DD2">
        <w:t>chiara@artitinerance.com</w:t>
      </w:r>
      <w:r w:rsidR="002F3757">
        <w:t>.</w:t>
      </w:r>
      <w:r w:rsidR="0091353B">
        <w:rPr>
          <w:b/>
          <w:bCs/>
        </w:rPr>
        <w:t xml:space="preserve"> </w:t>
      </w:r>
      <w:r w:rsidR="0091353B" w:rsidRPr="0091353B">
        <w:t xml:space="preserve">Dans le cas contraire, la séance sera </w:t>
      </w:r>
      <w:r w:rsidR="0091353B">
        <w:t>considérée comme exécutée et due.</w:t>
      </w:r>
    </w:p>
    <w:p w14:paraId="636370A6" w14:textId="1F24A7B8" w:rsidR="002D1BE1" w:rsidRPr="00344DD2" w:rsidRDefault="00245C76" w:rsidP="002F3757">
      <w:pPr>
        <w:pStyle w:val="Style2"/>
      </w:pPr>
      <w:r w:rsidRPr="00871B49">
        <w:t xml:space="preserve">Dédommagement, réparation ou dédit en cas d’annulation </w:t>
      </w:r>
      <w:r w:rsidR="001A7345">
        <w:t xml:space="preserve">ou d’interruption </w:t>
      </w:r>
      <w:r w:rsidRPr="00871B49">
        <w:t>de la</w:t>
      </w:r>
      <w:r w:rsidR="002D1BE1" w:rsidRPr="00871B49">
        <w:t xml:space="preserve"> formation</w:t>
      </w:r>
      <w:r w:rsidR="00BD37EF">
        <w:t xml:space="preserve"> *</w:t>
      </w:r>
    </w:p>
    <w:p w14:paraId="093BC0F1" w14:textId="1AC8D24D" w:rsidR="001A227E" w:rsidRPr="001A227E" w:rsidRDefault="001A227E" w:rsidP="002F3757">
      <w:pPr>
        <w:rPr>
          <w:rFonts w:eastAsia="Calibri"/>
        </w:rPr>
      </w:pPr>
      <w:r w:rsidRPr="001A227E">
        <w:rPr>
          <w:rFonts w:eastAsia="Calibri"/>
        </w:rPr>
        <w:t>En cas de renoncement par le bénéficiaire avant le début du bilan</w:t>
      </w:r>
      <w:r w:rsidR="002F3757">
        <w:rPr>
          <w:rFonts w:eastAsia="Calibri"/>
        </w:rPr>
        <w:t> :</w:t>
      </w:r>
    </w:p>
    <w:p w14:paraId="54658F74" w14:textId="2538A3A0" w:rsidR="001A227E" w:rsidRPr="001A227E" w:rsidRDefault="001A227E" w:rsidP="002F3757">
      <w:pPr>
        <w:pStyle w:val="Paragraphedeliste"/>
        <w:numPr>
          <w:ilvl w:val="0"/>
          <w:numId w:val="17"/>
        </w:numPr>
        <w:rPr>
          <w:rFonts w:eastAsia="Calibri"/>
        </w:rPr>
      </w:pPr>
      <w:r w:rsidRPr="001A227E">
        <w:rPr>
          <w:rFonts w:eastAsia="Calibri"/>
        </w:rPr>
        <w:t>Dans un délai compris entre 1 mois et 2 semaines avant le début du bilan : 20 % du coût total du bilan est dû</w:t>
      </w:r>
    </w:p>
    <w:p w14:paraId="573D2DEE" w14:textId="08E9E7D4" w:rsidR="001A227E" w:rsidRPr="001A227E" w:rsidRDefault="001A227E" w:rsidP="002F3757">
      <w:pPr>
        <w:pStyle w:val="Paragraphedeliste"/>
        <w:numPr>
          <w:ilvl w:val="0"/>
          <w:numId w:val="17"/>
        </w:numPr>
        <w:rPr>
          <w:rFonts w:eastAsia="Calibri"/>
        </w:rPr>
      </w:pPr>
      <w:r w:rsidRPr="001A227E">
        <w:rPr>
          <w:rFonts w:eastAsia="Calibri"/>
        </w:rPr>
        <w:t>Dans un délai compris entre 2 semaines et 1 semaine avant le début du bilan : 30 % du coût total du bilan est dû</w:t>
      </w:r>
    </w:p>
    <w:p w14:paraId="6117E6AA" w14:textId="106F540F" w:rsidR="001A227E" w:rsidRPr="001A227E" w:rsidRDefault="001A227E" w:rsidP="002F3757">
      <w:pPr>
        <w:pStyle w:val="Paragraphedeliste"/>
        <w:numPr>
          <w:ilvl w:val="0"/>
          <w:numId w:val="17"/>
        </w:numPr>
        <w:rPr>
          <w:rFonts w:eastAsia="Calibri"/>
        </w:rPr>
      </w:pPr>
      <w:r w:rsidRPr="001A227E">
        <w:rPr>
          <w:rFonts w:eastAsia="Calibri"/>
        </w:rPr>
        <w:t>Dans un délai compris entre 1 semaine et 48 H avant le début du bilan : 40 % du coût total du bilan est dû</w:t>
      </w:r>
    </w:p>
    <w:p w14:paraId="6CF8F47A" w14:textId="77777777" w:rsidR="001A227E" w:rsidRPr="001A227E" w:rsidRDefault="001A227E" w:rsidP="002F3757">
      <w:pPr>
        <w:pStyle w:val="Paragraphedeliste"/>
        <w:numPr>
          <w:ilvl w:val="0"/>
          <w:numId w:val="17"/>
        </w:numPr>
        <w:rPr>
          <w:rFonts w:eastAsia="Calibri"/>
        </w:rPr>
      </w:pPr>
      <w:r w:rsidRPr="001A227E">
        <w:rPr>
          <w:rFonts w:eastAsia="Calibri"/>
        </w:rPr>
        <w:t>Dans un délai inférieur à 48 H avant le début du bilan : 50 % du coût total du bilan est dû.</w:t>
      </w:r>
    </w:p>
    <w:p w14:paraId="25C7DBAA" w14:textId="77777777" w:rsidR="001A227E" w:rsidRPr="001A227E" w:rsidRDefault="001A227E" w:rsidP="002F3757">
      <w:pPr>
        <w:pStyle w:val="Paragraphedeliste"/>
        <w:numPr>
          <w:ilvl w:val="0"/>
          <w:numId w:val="17"/>
        </w:numPr>
        <w:rPr>
          <w:rFonts w:eastAsia="Calibri"/>
        </w:rPr>
      </w:pPr>
      <w:r w:rsidRPr="001A227E">
        <w:rPr>
          <w:rFonts w:eastAsia="Calibri"/>
        </w:rPr>
        <w:t>En cours de réalisation du bilan : 100% du coût total du bilan est dû</w:t>
      </w:r>
    </w:p>
    <w:p w14:paraId="43831EB0" w14:textId="77777777" w:rsidR="001A227E" w:rsidRPr="00F413D8" w:rsidRDefault="001A227E" w:rsidP="002F3757">
      <w:pPr>
        <w:rPr>
          <w:rFonts w:eastAsia="Calibri"/>
        </w:rPr>
      </w:pPr>
      <w:r w:rsidRPr="00F413D8">
        <w:rPr>
          <w:rFonts w:eastAsia="Calibri"/>
        </w:rPr>
        <w:t>* Les sommes perçues au titre de dédommagement ne sont pas imputables sur l’obligation de participation de l’employeur au titre de la formation professionnelle continue et ne peuvent faire l’objet d’une demande de remboursement ou de prise en charge par les organismes financeurs de bilan de compétences.</w:t>
      </w:r>
    </w:p>
    <w:p w14:paraId="183D0C99" w14:textId="77777777" w:rsidR="001A227E" w:rsidRPr="00F413D8" w:rsidRDefault="001A227E" w:rsidP="002F3757">
      <w:pPr>
        <w:rPr>
          <w:rFonts w:eastAsia="Calibri"/>
        </w:rPr>
      </w:pPr>
      <w:r w:rsidRPr="00F413D8">
        <w:rPr>
          <w:rFonts w:eastAsia="Calibri"/>
        </w:rPr>
        <w:t>Celles-ci sont spécifiées sur la facture, ou font l’objet d’une facturation séparée et ne doivent pas être confondues avec les sommes dues au titre de la formation.</w:t>
      </w:r>
    </w:p>
    <w:p w14:paraId="79190812" w14:textId="77777777" w:rsidR="001A227E" w:rsidRPr="001A227E" w:rsidRDefault="001A227E" w:rsidP="002F3757">
      <w:pPr>
        <w:rPr>
          <w:rFonts w:eastAsia="Calibri"/>
        </w:rPr>
      </w:pPr>
      <w:r w:rsidRPr="00F413D8">
        <w:rPr>
          <w:rFonts w:eastAsia="Calibri"/>
        </w:rPr>
        <w:t>Seul le prix de la prestation réalisée partiellement est facturé au titre de la formation professionnelle.</w:t>
      </w:r>
    </w:p>
    <w:p w14:paraId="77D35B72" w14:textId="16D1C149" w:rsidR="00AD67F4" w:rsidRPr="007F2B87" w:rsidRDefault="006F60FC" w:rsidP="002F3757">
      <w:r w:rsidRPr="00221FD3">
        <w:t xml:space="preserve">En cas d’absence, d’interruption ou d’annulation, la facturation de </w:t>
      </w:r>
      <w:r w:rsidR="00D97B51">
        <w:t>Art de l’Itinérance</w:t>
      </w:r>
      <w:r w:rsidRPr="00221FD3">
        <w:t xml:space="preserve"> distinguera le prix correspondant aux journées effectivement suivies par le stagiaire et les sommes dues au titre des absences ou de l’interruption de la formation. </w:t>
      </w:r>
    </w:p>
    <w:p w14:paraId="66C23FC1" w14:textId="67764B7C" w:rsidR="00776B8B" w:rsidRPr="001A227E" w:rsidRDefault="00776B8B" w:rsidP="002F3757">
      <w:pPr>
        <w:pStyle w:val="Style2"/>
      </w:pPr>
      <w:r w:rsidRPr="001A227E">
        <w:t>Non-réalisation de prestation de formation</w:t>
      </w:r>
    </w:p>
    <w:p w14:paraId="62D23C46" w14:textId="0D3CA4CA" w:rsidR="005D038D" w:rsidRPr="002F3757" w:rsidRDefault="00375819" w:rsidP="002F3757">
      <w:r w:rsidRPr="00871B49">
        <w:t xml:space="preserve">En cas d’inexécution de ses obligations </w:t>
      </w:r>
      <w:r w:rsidR="008D6A35" w:rsidRPr="00871B49">
        <w:t>à la suite d’un</w:t>
      </w:r>
      <w:r w:rsidRPr="00871B49">
        <w:t xml:space="preserve"> événement fortuit ou </w:t>
      </w:r>
      <w:r w:rsidR="008D6A35" w:rsidRPr="00871B49">
        <w:t>en</w:t>
      </w:r>
      <w:r w:rsidRPr="00871B49">
        <w:t xml:space="preserve"> cas de force majeur, </w:t>
      </w:r>
      <w:r w:rsidR="00D97B51">
        <w:t>Art de l’Itinérance</w:t>
      </w:r>
      <w:r w:rsidR="00722327" w:rsidRPr="00871B49">
        <w:rPr>
          <w:b/>
          <w:bCs/>
        </w:rPr>
        <w:t xml:space="preserve"> </w:t>
      </w:r>
      <w:r w:rsidRPr="00871B49">
        <w:t>ne pourra être tenu</w:t>
      </w:r>
      <w:r w:rsidR="001A227E">
        <w:t>e</w:t>
      </w:r>
      <w:r w:rsidRPr="00871B49">
        <w:t xml:space="preserve"> responsable à l’égard de ses clients. Ces derniers seront informés par mail.</w:t>
      </w:r>
      <w:r w:rsidR="002F3757">
        <w:t xml:space="preserve"> </w:t>
      </w:r>
      <w:r w:rsidR="00460F76" w:rsidRPr="00871B49">
        <w:t xml:space="preserve">En application de l’article L.6354-1 du </w:t>
      </w:r>
      <w:r w:rsidR="00460F76" w:rsidRPr="002F3757">
        <w:t>Code</w:t>
      </w:r>
      <w:r w:rsidR="00460F76" w:rsidRPr="00871B49">
        <w:t xml:space="preserve"> du travail, il est convenu, que </w:t>
      </w:r>
      <w:r w:rsidR="00460F76" w:rsidRPr="00871B49">
        <w:lastRenderedPageBreak/>
        <w:t xml:space="preserve">faute de réalisation totale ou partielle de la prestation de formation de la part de l’organisme de formation, </w:t>
      </w:r>
      <w:r w:rsidR="00D97B51">
        <w:t>Art de l’Itinérance</w:t>
      </w:r>
      <w:r w:rsidR="00722327" w:rsidRPr="00871B49">
        <w:rPr>
          <w:b/>
        </w:rPr>
        <w:t xml:space="preserve"> </w:t>
      </w:r>
      <w:r w:rsidR="00460F76" w:rsidRPr="00871B49">
        <w:t xml:space="preserve">remboursera </w:t>
      </w:r>
      <w:r w:rsidRPr="00871B49">
        <w:t xml:space="preserve">au </w:t>
      </w:r>
      <w:r w:rsidR="00614230" w:rsidRPr="00871B49">
        <w:t>bénéficiaire de la formation</w:t>
      </w:r>
      <w:r w:rsidR="00460F76" w:rsidRPr="00871B49">
        <w:rPr>
          <w:b/>
        </w:rPr>
        <w:t xml:space="preserve"> </w:t>
      </w:r>
      <w:r w:rsidR="00460F76" w:rsidRPr="00871B49">
        <w:t>les sommes indûment perçues de ce fait.</w:t>
      </w:r>
    </w:p>
    <w:p w14:paraId="3FA1CC92" w14:textId="429F43F3" w:rsidR="00F42C1E" w:rsidRPr="001A227E" w:rsidRDefault="00F42C1E" w:rsidP="002F3757">
      <w:pPr>
        <w:pStyle w:val="Style2"/>
      </w:pPr>
      <w:r w:rsidRPr="001A227E">
        <w:t>Sous-traitance</w:t>
      </w:r>
    </w:p>
    <w:p w14:paraId="5E6ABC9F" w14:textId="12BFFD9F" w:rsidR="00871B49" w:rsidRDefault="00F42C1E" w:rsidP="002F3757">
      <w:r w:rsidRPr="00871B49">
        <w:t>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14:paraId="3D1F4C47" w14:textId="0F3F83DA" w:rsidR="00893A78" w:rsidRPr="001A227E" w:rsidRDefault="00893A78" w:rsidP="002F3757">
      <w:pPr>
        <w:pStyle w:val="Style2"/>
      </w:pPr>
      <w:r w:rsidRPr="001A227E">
        <w:t>Condition de participation formation présentielle</w:t>
      </w:r>
    </w:p>
    <w:p w14:paraId="54B6FDF5" w14:textId="3BE09F93" w:rsidR="00F413D8" w:rsidRDefault="00893A78" w:rsidP="00D97B51">
      <w:r w:rsidRPr="001B308F">
        <w:t xml:space="preserve">Les participants aux formations réalisées sont tenus de respecter le règlement intérieur de </w:t>
      </w:r>
      <w:r w:rsidR="00D97B51">
        <w:t>Art de l’Itinérance</w:t>
      </w:r>
      <w:r w:rsidR="00D97B51" w:rsidRPr="00D97B51">
        <w:rPr>
          <w:bCs/>
          <w:color w:val="000000" w:themeColor="text1"/>
        </w:rPr>
        <w:t>,</w:t>
      </w:r>
      <w:r w:rsidRPr="001B308F">
        <w:rPr>
          <w:b/>
          <w:color w:val="000000" w:themeColor="text1"/>
        </w:rPr>
        <w:t xml:space="preserve"> </w:t>
      </w:r>
      <w:r w:rsidRPr="001B308F">
        <w:rPr>
          <w:color w:val="000000" w:themeColor="text1"/>
        </w:rPr>
        <w:t xml:space="preserve">joint à </w:t>
      </w:r>
      <w:r w:rsidR="00964A27">
        <w:rPr>
          <w:color w:val="000000" w:themeColor="text1"/>
        </w:rPr>
        <w:t>l’avis d’admission</w:t>
      </w:r>
      <w:r w:rsidRPr="001B308F">
        <w:t xml:space="preserve">. Si la formation se déroule hors des locaux de </w:t>
      </w:r>
      <w:r w:rsidR="00D97B51">
        <w:t>Art de l’Itinérance</w:t>
      </w:r>
      <w:r w:rsidR="00D97B51" w:rsidRPr="00D97B51">
        <w:rPr>
          <w:bCs/>
          <w:color w:val="000000" w:themeColor="text1"/>
        </w:rPr>
        <w:t>,</w:t>
      </w:r>
      <w:r w:rsidRPr="001B308F">
        <w:t xml:space="preserve"> les participants sont tenus de respecter le règlement intérieur de l'établissement d'accueil.</w:t>
      </w:r>
      <w:r w:rsidR="002F3757">
        <w:t xml:space="preserve"> </w:t>
      </w:r>
      <w:r w:rsidRPr="001B308F">
        <w:t xml:space="preserve">L’Organisme de formation se réserve le droit, sans indemnité de quelque nature que ce soit, d'exclure à tout moment, tout participant dont le comportement gênerait le bon déroulement du stage et/ou manquerait gravement </w:t>
      </w:r>
      <w:r w:rsidR="00E24009" w:rsidRPr="001B308F">
        <w:t>au</w:t>
      </w:r>
      <w:r w:rsidRPr="001B308F">
        <w:t xml:space="preserve"> règlement intérieur.</w:t>
      </w:r>
    </w:p>
    <w:p w14:paraId="56ACAFA9" w14:textId="2DCE0C34" w:rsidR="00F42C1E" w:rsidRPr="001A227E" w:rsidRDefault="00744270" w:rsidP="002F3757">
      <w:pPr>
        <w:pStyle w:val="Style2"/>
      </w:pPr>
      <w:r w:rsidRPr="001A227E">
        <w:t>Programme des formations</w:t>
      </w:r>
    </w:p>
    <w:p w14:paraId="28649557" w14:textId="58AD316B" w:rsidR="009335E5" w:rsidRPr="008F2BE3" w:rsidRDefault="00744270" w:rsidP="002F3757">
      <w:r w:rsidRPr="00871B49">
        <w:t>S’il le juge nécessaire, l’intervenant pourra modifier les contenus des formations suivant la dynamique de groupe ou le niveau des participants. Les contenus des programmes figurant sur les fiches de présentation ne sont ainsi fournis qu’à titre indicatif.</w:t>
      </w:r>
    </w:p>
    <w:p w14:paraId="2CB01596" w14:textId="0580ADC1" w:rsidR="00744270" w:rsidRPr="001A227E" w:rsidRDefault="00744270" w:rsidP="002F3757">
      <w:pPr>
        <w:pStyle w:val="Style2"/>
      </w:pPr>
      <w:r w:rsidRPr="001A227E">
        <w:t>Propriété intellectuelle et droit d’auteur</w:t>
      </w:r>
    </w:p>
    <w:p w14:paraId="2927D4ED" w14:textId="01E1C8E2" w:rsidR="00AD67F4" w:rsidRPr="008F2BE3" w:rsidRDefault="00744270" w:rsidP="002F3757">
      <w:r w:rsidRPr="00871B49">
        <w:t>Les supports de formation</w:t>
      </w:r>
      <w:r w:rsidR="001A227E">
        <w:t xml:space="preserve"> et de facilitation des ateliers créatifs</w:t>
      </w:r>
      <w:r w:rsidRPr="00871B49">
        <w:t xml:space="preserve">, quelle qu’en soit la forme (papier, numérique, électronique…), sont protégés par la propriété intellectuelle et le droit d’auteur. </w:t>
      </w:r>
      <w:r w:rsidR="00522C08" w:rsidRPr="00522C08">
        <w:t>La</w:t>
      </w:r>
      <w:r w:rsidR="00522C08">
        <w:t xml:space="preserve"> </w:t>
      </w:r>
      <w:r w:rsidR="00522C08" w:rsidRPr="00522C08">
        <w:t>reproduction, le prêt, la location et plus généralement toute utilisation ou toute diffusion à but</w:t>
      </w:r>
      <w:r w:rsidR="00522C08">
        <w:t xml:space="preserve"> </w:t>
      </w:r>
      <w:r w:rsidR="00522C08" w:rsidRPr="00522C08">
        <w:t xml:space="preserve">commercial ou non des supports </w:t>
      </w:r>
      <w:r w:rsidR="002957D4">
        <w:t>de formation</w:t>
      </w:r>
      <w:r w:rsidR="00522C08" w:rsidRPr="00522C08">
        <w:t xml:space="preserve"> remis au stagiaire sont expressément interdits, sauf autorisation écrite de la part de</w:t>
      </w:r>
      <w:r w:rsidR="00522C08">
        <w:t xml:space="preserve"> </w:t>
      </w:r>
      <w:r w:rsidR="00522C08" w:rsidRPr="00522C08">
        <w:t xml:space="preserve">la société </w:t>
      </w:r>
      <w:r w:rsidR="00D97B51">
        <w:t>Art de l’Itinérance.</w:t>
      </w:r>
    </w:p>
    <w:p w14:paraId="68286F8D" w14:textId="789693CB" w:rsidR="00F265A5" w:rsidRPr="001A227E" w:rsidRDefault="00F265A5" w:rsidP="002F3757">
      <w:pPr>
        <w:pStyle w:val="Style2"/>
      </w:pPr>
      <w:r w:rsidRPr="001A227E">
        <w:t>Protection des données personnelles</w:t>
      </w:r>
    </w:p>
    <w:p w14:paraId="7E0C1AE0" w14:textId="5111CD1B" w:rsidR="005D038D" w:rsidRPr="002F3757" w:rsidRDefault="0039679B" w:rsidP="002F3757">
      <w:r w:rsidRPr="00871B49">
        <w:t xml:space="preserve">Les informations à caractère personnel communiquées par le client à </w:t>
      </w:r>
      <w:r w:rsidR="00D97B51">
        <w:t xml:space="preserve">Art de l’Itinérance </w:t>
      </w:r>
      <w:r w:rsidRPr="00871B49">
        <w:t xml:space="preserve">sont </w:t>
      </w:r>
      <w:r w:rsidR="009846FC">
        <w:t>utilisées exclusivement</w:t>
      </w:r>
      <w:r w:rsidRPr="00871B49">
        <w:t xml:space="preserve"> pour le traitement de l’inscription et </w:t>
      </w:r>
      <w:r w:rsidR="00CA483A" w:rsidRPr="00871B49">
        <w:t>le</w:t>
      </w:r>
      <w:r w:rsidRPr="00871B49">
        <w:t xml:space="preserve"> suivi de la formation. </w:t>
      </w:r>
      <w:r w:rsidR="00F265A5" w:rsidRPr="00871B49">
        <w:t xml:space="preserve">Conformément à la Loi Informatique et Libertés N° 78-17 du 6 janvier 1978, le client dispose d’un droit d’accès, de rectification et de suppression des données personnelles qui </w:t>
      </w:r>
      <w:r w:rsidR="00F265A5" w:rsidRPr="00871B49">
        <w:t>le concerne.</w:t>
      </w:r>
      <w:r w:rsidR="002F3757">
        <w:t xml:space="preserve"> </w:t>
      </w:r>
      <w:r w:rsidR="009A2CC5" w:rsidRPr="00871B49">
        <w:t>Le client reconnaît avoir pris connaissance de la politique de protection des données personnelles et consent à ce que ses données soient collectées et utilisées, sachant que celles-ci seront traitées de manière strictement confidentielle.</w:t>
      </w:r>
    </w:p>
    <w:p w14:paraId="225E63EA" w14:textId="4DE42F89" w:rsidR="00F265A5" w:rsidRPr="00871B49" w:rsidRDefault="00F265A5" w:rsidP="002F3757">
      <w:r w:rsidRPr="00871B49">
        <w:t xml:space="preserve">En saisissant ses informations et ses coordonnées sur le site internet de </w:t>
      </w:r>
      <w:r w:rsidR="00D97B51">
        <w:t xml:space="preserve">Art de l’Itinérance, </w:t>
      </w:r>
      <w:r w:rsidRPr="00871B49">
        <w:t>le client reconnaît accepter recevoir des informations/</w:t>
      </w:r>
      <w:r w:rsidR="001B308F">
        <w:t xml:space="preserve"> </w:t>
      </w:r>
      <w:r w:rsidRPr="00871B49">
        <w:t>publications de la part de la société par mail ou téléphone. Il est libre de se désinscrire à tout instant.</w:t>
      </w:r>
    </w:p>
    <w:p w14:paraId="22F183DA" w14:textId="2E3893C9" w:rsidR="00FC1216" w:rsidRPr="00811129" w:rsidRDefault="00D97B51" w:rsidP="002F3757">
      <w:r>
        <w:t xml:space="preserve">Art de l’Itinérance </w:t>
      </w:r>
      <w:r w:rsidR="00F265A5" w:rsidRPr="00871B49">
        <w:t xml:space="preserve">informe le client qu’il peut être effectué sur le site internet un suivi de la fréquentation. Pour cela, recours peut être fait à des outils tels que Google Analytics. Ces données, non nominatives, permettent d’améliorer l’expérience d’utilisation des sites Internet, et personnaliser les sites en fonction des demandes fréquentes des utilisateurs. </w:t>
      </w:r>
    </w:p>
    <w:p w14:paraId="5DF07D31" w14:textId="2D8002A0" w:rsidR="00744270" w:rsidRPr="001A227E" w:rsidRDefault="00744270" w:rsidP="002F3757">
      <w:pPr>
        <w:pStyle w:val="Style2"/>
      </w:pPr>
      <w:r w:rsidRPr="001A227E">
        <w:t>Loi applicable et attribution de compétence</w:t>
      </w:r>
    </w:p>
    <w:p w14:paraId="26D54694" w14:textId="1EE306A2" w:rsidR="00A43006" w:rsidRPr="002F3757" w:rsidRDefault="00744270" w:rsidP="002F3757">
      <w:pPr>
        <w:rPr>
          <w:rStyle w:val="Lienhypertexte"/>
          <w:color w:val="auto"/>
          <w:sz w:val="18"/>
          <w:szCs w:val="20"/>
          <w:u w:val="none"/>
        </w:rPr>
      </w:pPr>
      <w:r w:rsidRPr="00871B49">
        <w:t xml:space="preserve">Les présentes Conditions Générales de Vente sont encadrées par la loi française. En cas de litige survenant entre la société </w:t>
      </w:r>
      <w:r w:rsidR="00AB5BD4">
        <w:t>Art de l’Itinérance</w:t>
      </w:r>
      <w:r w:rsidR="00AB5BD4" w:rsidRPr="00871B49">
        <w:t xml:space="preserve"> </w:t>
      </w:r>
      <w:r w:rsidRPr="00871B49">
        <w:t xml:space="preserve">et le client, la recherche d’une solution à l’amiable sera privilégiée. </w:t>
      </w:r>
      <w:r w:rsidR="00E92F20" w:rsidRPr="002658C0">
        <w:t xml:space="preserve">En cas de réclamation, veuillez nous solliciter par écrit à l’adresse </w:t>
      </w:r>
      <w:proofErr w:type="gramStart"/>
      <w:r w:rsidR="00E92F20" w:rsidRPr="002658C0">
        <w:t>mail</w:t>
      </w:r>
      <w:proofErr w:type="gramEnd"/>
      <w:r w:rsidR="00E92F20" w:rsidRPr="002658C0">
        <w:t xml:space="preserve"> suivante </w:t>
      </w:r>
      <w:r w:rsidR="00E92F20" w:rsidRPr="002F3757">
        <w:t xml:space="preserve">: </w:t>
      </w:r>
      <w:r w:rsidR="001A227E">
        <w:t>chiara@artitinerance.com</w:t>
      </w:r>
    </w:p>
    <w:p w14:paraId="0F33B548" w14:textId="42DD8B39" w:rsidR="00597485" w:rsidRPr="00E62600" w:rsidRDefault="00597485" w:rsidP="002F3757">
      <w:r w:rsidRPr="00B5097F">
        <w:t xml:space="preserve">Conformément aux dispositions des articles L 611-1 et R 612-1 et suivants du Code de la Consommation concernant le règlement amiable des litiges : </w:t>
      </w:r>
      <w:r w:rsidR="00B54842" w:rsidRPr="00B5097F">
        <w:t>l</w:t>
      </w:r>
      <w:r w:rsidRPr="00B5097F">
        <w:t xml:space="preserve">orsque le consommateur a adressé une réclamation écrite au professionnel et qu’il n’a pas obtenu satisfaction ou de réponse dans un délai de deux mois, il peut soumettre gratuitement sa réclamation au médiateur de la consommation. Le médiateur doit être saisi dans le délai maximal d’un an à compter de la réclamation initiale. Le médiateur MCP MEDIATION peut être saisi directement en ligne à l'adresse suivante : </w:t>
      </w:r>
      <w:hyperlink r:id="rId13" w:history="1">
        <w:r w:rsidRPr="00B5097F">
          <w:rPr>
            <w:rStyle w:val="Lienhypertexte"/>
            <w:rFonts w:cs="Calibri"/>
            <w:sz w:val="18"/>
            <w:szCs w:val="16"/>
          </w:rPr>
          <w:t>www.mcpmediation.org</w:t>
        </w:r>
      </w:hyperlink>
      <w:r w:rsidRPr="00B5097F">
        <w:t xml:space="preserve"> ou par courrier MÉDIATION DE LA CONSOMMATION &amp; PATRIMOINE - 12 Square </w:t>
      </w:r>
      <w:proofErr w:type="spellStart"/>
      <w:r w:rsidRPr="00B5097F">
        <w:t>Desnouettes</w:t>
      </w:r>
      <w:proofErr w:type="spellEnd"/>
      <w:r w:rsidRPr="00B5097F">
        <w:t xml:space="preserve"> - 75015 PARIS</w:t>
      </w:r>
    </w:p>
    <w:p w14:paraId="6DFF9AB6" w14:textId="0FD42CA9" w:rsidR="00744270" w:rsidRPr="00AA57A6" w:rsidRDefault="00744270" w:rsidP="002F3757">
      <w:r w:rsidRPr="00AA57A6">
        <w:t>À défaut</w:t>
      </w:r>
      <w:r w:rsidR="00C622B9" w:rsidRPr="00AA57A6">
        <w:t xml:space="preserve"> de résolution amiable</w:t>
      </w:r>
      <w:r w:rsidRPr="00AA57A6">
        <w:t xml:space="preserve">, l’affaire sera portée devant les tribunaux de </w:t>
      </w:r>
      <w:r w:rsidR="001A227E">
        <w:t>Annecy.</w:t>
      </w:r>
    </w:p>
    <w:p w14:paraId="17B3D7C6" w14:textId="0126745E" w:rsidR="00871B49" w:rsidRPr="00AA57A6" w:rsidRDefault="004A4A72" w:rsidP="002F3757">
      <w:pPr>
        <w:sectPr w:rsidR="00871B49" w:rsidRPr="00AA57A6" w:rsidSect="003976C7">
          <w:type w:val="continuous"/>
          <w:pgSz w:w="11906" w:h="16838"/>
          <w:pgMar w:top="1418" w:right="1134" w:bottom="680" w:left="1134" w:header="425" w:footer="567" w:gutter="0"/>
          <w:cols w:num="2" w:space="708"/>
          <w:docGrid w:linePitch="360"/>
        </w:sectPr>
      </w:pPr>
      <w:r w:rsidRPr="00015058">
        <w:t xml:space="preserve">Le client reconnaît avoir pris connaissance des présentes conditions générales de vente et déclare les accepter sans réserve en </w:t>
      </w:r>
      <w:r w:rsidR="00015058" w:rsidRPr="00015058">
        <w:t xml:space="preserve">passant commande, </w:t>
      </w:r>
      <w:r w:rsidR="00AA57A6" w:rsidRPr="00015058">
        <w:t>en signant le devis ou la convention de formatio</w:t>
      </w:r>
      <w:r w:rsidR="007F2B87" w:rsidRPr="00015058">
        <w:t>n</w:t>
      </w:r>
      <w:r w:rsidR="007F2B87">
        <w:t>.</w:t>
      </w:r>
    </w:p>
    <w:p w14:paraId="282BA070" w14:textId="23B37CE3" w:rsidR="00E92F20" w:rsidRPr="00AA57A6" w:rsidRDefault="00E92F20" w:rsidP="002F3757">
      <w:pPr>
        <w:rPr>
          <w:rFonts w:eastAsia="Arial Unicode MS"/>
          <w:lang w:eastAsia="en-US"/>
        </w:rPr>
      </w:pPr>
    </w:p>
    <w:sectPr w:rsidR="00E92F20" w:rsidRPr="00AA57A6" w:rsidSect="008A73F8">
      <w:type w:val="continuous"/>
      <w:pgSz w:w="11906" w:h="16838"/>
      <w:pgMar w:top="1418" w:right="1418" w:bottom="680" w:left="1418" w:header="425" w:footer="2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F8BF" w14:textId="77777777" w:rsidR="00EF740C" w:rsidRDefault="00EF740C" w:rsidP="002F3757">
      <w:r>
        <w:separator/>
      </w:r>
    </w:p>
    <w:p w14:paraId="00C3AB3B" w14:textId="77777777" w:rsidR="00EF740C" w:rsidRDefault="00EF740C" w:rsidP="002F3757"/>
  </w:endnote>
  <w:endnote w:type="continuationSeparator" w:id="0">
    <w:p w14:paraId="4750ED79" w14:textId="77777777" w:rsidR="00EF740C" w:rsidRDefault="00EF740C" w:rsidP="002F3757">
      <w:r>
        <w:continuationSeparator/>
      </w:r>
    </w:p>
    <w:p w14:paraId="06B323A3" w14:textId="77777777" w:rsidR="00EF740C" w:rsidRDefault="00EF740C" w:rsidP="002F3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D3F3" w14:textId="77777777" w:rsidR="00126691" w:rsidRDefault="001266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1E45" w14:textId="77777777" w:rsidR="00C07A66" w:rsidRDefault="00126691" w:rsidP="00C07A66">
    <w:pPr>
      <w:pStyle w:val="Pieddepage"/>
      <w:ind w:right="720"/>
    </w:pPr>
    <w:r>
      <w:t>Art de l’Itinérance© par Chiara Kirschner N° SIRET 750 109 704 00049 Organisme de formation enregistré sous le numéro de déclaration d'activité 84 74 03 94 174</w:t>
    </w:r>
    <w:r w:rsidR="00C07A66">
      <w:t xml:space="preserve"> </w:t>
    </w:r>
    <w:r>
      <w:t xml:space="preserve">auprès du préfet de la région Auvergne-Rhône-Alpes (cet enregistrement ne vaut pas agrément de l’Etat) </w:t>
    </w:r>
  </w:p>
  <w:p w14:paraId="612D22C2" w14:textId="0DAA7CC4" w:rsidR="00126691" w:rsidRDefault="00126691" w:rsidP="00C07A66">
    <w:pPr>
      <w:pStyle w:val="Pieddepage"/>
      <w:ind w:right="720"/>
    </w:pPr>
    <w:r>
      <w:t xml:space="preserve">47, chemin des fins </w:t>
    </w:r>
    <w:r>
      <w:t>nord 74000 Annecy</w:t>
    </w:r>
  </w:p>
  <w:p w14:paraId="06673509" w14:textId="7AD35CCE" w:rsidR="000C5C3C" w:rsidRDefault="00126691" w:rsidP="00126691">
    <w:pPr>
      <w:pStyle w:val="Pieddepage"/>
      <w:pBdr>
        <w:top w:val="none" w:sz="0" w:space="0" w:color="auto"/>
      </w:pBdr>
      <w:ind w:right="720"/>
    </w:pPr>
    <w:r>
      <w:t>V1_25/09/2024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67F0" w14:textId="2AE5F07F" w:rsidR="00B372B5" w:rsidRPr="00B372B5" w:rsidRDefault="00877B70" w:rsidP="002F3757">
    <w:pPr>
      <w:pStyle w:val="Pieddepage"/>
    </w:pPr>
    <w:bookmarkStart w:id="0" w:name="_Hlk75849493"/>
    <w:bookmarkStart w:id="1" w:name="_Hlk75849494"/>
    <w:r>
      <w:t>V4</w:t>
    </w:r>
    <w:r w:rsidR="00B372B5" w:rsidRPr="00B372B5">
      <w:t xml:space="preserve"> </w:t>
    </w:r>
    <w:r>
      <w:t>05/03/2021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47A0B" w14:textId="77777777" w:rsidR="00EF740C" w:rsidRDefault="00EF740C" w:rsidP="002F3757">
      <w:r>
        <w:separator/>
      </w:r>
    </w:p>
    <w:p w14:paraId="4DCACC71" w14:textId="77777777" w:rsidR="00EF740C" w:rsidRDefault="00EF740C" w:rsidP="002F3757"/>
  </w:footnote>
  <w:footnote w:type="continuationSeparator" w:id="0">
    <w:p w14:paraId="5FDA83C5" w14:textId="77777777" w:rsidR="00EF740C" w:rsidRDefault="00EF740C" w:rsidP="002F3757">
      <w:r>
        <w:continuationSeparator/>
      </w:r>
    </w:p>
    <w:p w14:paraId="5CFDF641" w14:textId="77777777" w:rsidR="00EF740C" w:rsidRDefault="00EF740C" w:rsidP="002F3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044E" w14:textId="77777777" w:rsidR="00126691" w:rsidRDefault="001266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B337" w14:textId="0625282B" w:rsidR="00344DD2" w:rsidRPr="00344DD2" w:rsidRDefault="00344DD2" w:rsidP="002F3757">
    <w:pPr>
      <w:pStyle w:val="En-tte"/>
    </w:pPr>
    <w:r>
      <w:rPr>
        <w:noProof/>
      </w:rPr>
      <w:drawing>
        <wp:inline distT="0" distB="0" distL="0" distR="0" wp14:anchorId="240F0A2B" wp14:editId="59CCE6D6">
          <wp:extent cx="1083076" cy="792655"/>
          <wp:effectExtent l="0" t="0" r="0" b="0"/>
          <wp:docPr id="1341914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13616"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9327" cy="804548"/>
                  </a:xfrm>
                  <a:prstGeom prst="rect">
                    <a:avLst/>
                  </a:prstGeom>
                </pic:spPr>
              </pic:pic>
            </a:graphicData>
          </a:graphic>
        </wp:inline>
      </w:drawing>
    </w:r>
  </w:p>
  <w:p w14:paraId="083B8CD6" w14:textId="77777777" w:rsidR="00344DD2" w:rsidRPr="00344DD2" w:rsidRDefault="00344DD2" w:rsidP="002F37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5F2E" w14:textId="6E290A20" w:rsidR="003A372D" w:rsidRDefault="00620C34" w:rsidP="002F3757">
    <w:pPr>
      <w:pStyle w:val="En-tte"/>
    </w:pPr>
    <w:r>
      <w:rPr>
        <w:noProof/>
      </w:rPr>
      <w:drawing>
        <wp:anchor distT="0" distB="0" distL="114300" distR="114300" simplePos="0" relativeHeight="251658240" behindDoc="0" locked="0" layoutInCell="1" allowOverlap="1" wp14:anchorId="11A394D9" wp14:editId="46385545">
          <wp:simplePos x="0" y="0"/>
          <wp:positionH relativeFrom="column">
            <wp:posOffset>-267335</wp:posOffset>
          </wp:positionH>
          <wp:positionV relativeFrom="paragraph">
            <wp:posOffset>19050</wp:posOffset>
          </wp:positionV>
          <wp:extent cx="2402205" cy="780415"/>
          <wp:effectExtent l="0" t="0" r="0" b="635"/>
          <wp:wrapNone/>
          <wp:docPr id="1560803469" name="Image 156080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804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5815"/>
    <w:multiLevelType w:val="hybridMultilevel"/>
    <w:tmpl w:val="D6B0A1FA"/>
    <w:lvl w:ilvl="0" w:tplc="F5AED1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5960B7"/>
    <w:multiLevelType w:val="hybridMultilevel"/>
    <w:tmpl w:val="6388C494"/>
    <w:lvl w:ilvl="0" w:tplc="C4300A2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73231D"/>
    <w:multiLevelType w:val="hybridMultilevel"/>
    <w:tmpl w:val="8F3A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193591"/>
    <w:multiLevelType w:val="hybridMultilevel"/>
    <w:tmpl w:val="557C0042"/>
    <w:lvl w:ilvl="0" w:tplc="1CBE29A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874FA3"/>
    <w:multiLevelType w:val="multilevel"/>
    <w:tmpl w:val="EAAA2CA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2C6690"/>
    <w:multiLevelType w:val="hybridMultilevel"/>
    <w:tmpl w:val="F586BEDA"/>
    <w:lvl w:ilvl="0" w:tplc="C17E76EA">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6F45E4"/>
    <w:multiLevelType w:val="hybridMultilevel"/>
    <w:tmpl w:val="D25EEA8A"/>
    <w:lvl w:ilvl="0" w:tplc="4AC261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FB33DE"/>
    <w:multiLevelType w:val="hybridMultilevel"/>
    <w:tmpl w:val="F5600A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21216E3"/>
    <w:multiLevelType w:val="hybridMultilevel"/>
    <w:tmpl w:val="7054CE20"/>
    <w:lvl w:ilvl="0" w:tplc="701AEE18">
      <w:start w:val="1"/>
      <w:numFmt w:val="bullet"/>
      <w:lvlText w:val=""/>
      <w:lvlJc w:val="left"/>
      <w:pPr>
        <w:ind w:left="720" w:hanging="360"/>
      </w:pPr>
      <w:rPr>
        <w:rFonts w:ascii="Wingdings" w:hAnsi="Wingdings" w:hint="default"/>
        <w:sz w:val="22"/>
      </w:rPr>
    </w:lvl>
    <w:lvl w:ilvl="1" w:tplc="2272E754">
      <w:start w:val="1"/>
      <w:numFmt w:val="bullet"/>
      <w:lvlText w:val="o"/>
      <w:lvlJc w:val="left"/>
      <w:pPr>
        <w:tabs>
          <w:tab w:val="num" w:pos="1440"/>
        </w:tabs>
        <w:ind w:left="1440" w:hanging="360"/>
      </w:pPr>
      <w:rPr>
        <w:rFonts w:ascii="Courier New" w:hAnsi="Courier New"/>
      </w:rPr>
    </w:lvl>
    <w:lvl w:ilvl="2" w:tplc="3DF44A5E">
      <w:start w:val="1"/>
      <w:numFmt w:val="bullet"/>
      <w:lvlText w:val=""/>
      <w:lvlJc w:val="left"/>
      <w:pPr>
        <w:tabs>
          <w:tab w:val="num" w:pos="2160"/>
        </w:tabs>
        <w:ind w:left="2160" w:hanging="360"/>
      </w:pPr>
      <w:rPr>
        <w:rFonts w:ascii="Wingdings" w:hAnsi="Wingdings"/>
      </w:rPr>
    </w:lvl>
    <w:lvl w:ilvl="3" w:tplc="5B2061DC">
      <w:start w:val="1"/>
      <w:numFmt w:val="bullet"/>
      <w:lvlText w:val=""/>
      <w:lvlJc w:val="left"/>
      <w:pPr>
        <w:tabs>
          <w:tab w:val="num" w:pos="2880"/>
        </w:tabs>
        <w:ind w:left="2880" w:hanging="360"/>
      </w:pPr>
      <w:rPr>
        <w:rFonts w:ascii="Symbol" w:hAnsi="Symbol"/>
      </w:rPr>
    </w:lvl>
    <w:lvl w:ilvl="4" w:tplc="CE6821AC">
      <w:start w:val="1"/>
      <w:numFmt w:val="bullet"/>
      <w:lvlText w:val="o"/>
      <w:lvlJc w:val="left"/>
      <w:pPr>
        <w:tabs>
          <w:tab w:val="num" w:pos="3600"/>
        </w:tabs>
        <w:ind w:left="3600" w:hanging="360"/>
      </w:pPr>
      <w:rPr>
        <w:rFonts w:ascii="Courier New" w:hAnsi="Courier New"/>
      </w:rPr>
    </w:lvl>
    <w:lvl w:ilvl="5" w:tplc="31562022">
      <w:start w:val="1"/>
      <w:numFmt w:val="bullet"/>
      <w:lvlText w:val=""/>
      <w:lvlJc w:val="left"/>
      <w:pPr>
        <w:tabs>
          <w:tab w:val="num" w:pos="4320"/>
        </w:tabs>
        <w:ind w:left="4320" w:hanging="360"/>
      </w:pPr>
      <w:rPr>
        <w:rFonts w:ascii="Wingdings" w:hAnsi="Wingdings"/>
      </w:rPr>
    </w:lvl>
    <w:lvl w:ilvl="6" w:tplc="26DC1B36">
      <w:start w:val="1"/>
      <w:numFmt w:val="bullet"/>
      <w:lvlText w:val=""/>
      <w:lvlJc w:val="left"/>
      <w:pPr>
        <w:tabs>
          <w:tab w:val="num" w:pos="5040"/>
        </w:tabs>
        <w:ind w:left="5040" w:hanging="360"/>
      </w:pPr>
      <w:rPr>
        <w:rFonts w:ascii="Symbol" w:hAnsi="Symbol"/>
      </w:rPr>
    </w:lvl>
    <w:lvl w:ilvl="7" w:tplc="711C9EC8">
      <w:start w:val="1"/>
      <w:numFmt w:val="bullet"/>
      <w:lvlText w:val="o"/>
      <w:lvlJc w:val="left"/>
      <w:pPr>
        <w:tabs>
          <w:tab w:val="num" w:pos="5760"/>
        </w:tabs>
        <w:ind w:left="5760" w:hanging="360"/>
      </w:pPr>
      <w:rPr>
        <w:rFonts w:ascii="Courier New" w:hAnsi="Courier New"/>
      </w:rPr>
    </w:lvl>
    <w:lvl w:ilvl="8" w:tplc="E9586ABA">
      <w:start w:val="1"/>
      <w:numFmt w:val="bullet"/>
      <w:lvlText w:val=""/>
      <w:lvlJc w:val="left"/>
      <w:pPr>
        <w:tabs>
          <w:tab w:val="num" w:pos="6480"/>
        </w:tabs>
        <w:ind w:left="6480" w:hanging="360"/>
      </w:pPr>
      <w:rPr>
        <w:rFonts w:ascii="Wingdings" w:hAnsi="Wingdings"/>
      </w:rPr>
    </w:lvl>
  </w:abstractNum>
  <w:abstractNum w:abstractNumId="9" w15:restartNumberingAfterBreak="0">
    <w:nsid w:val="785F154E"/>
    <w:multiLevelType w:val="hybridMultilevel"/>
    <w:tmpl w:val="64F0C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4075499">
    <w:abstractNumId w:val="1"/>
  </w:num>
  <w:num w:numId="2" w16cid:durableId="260644548">
    <w:abstractNumId w:val="1"/>
  </w:num>
  <w:num w:numId="3" w16cid:durableId="1392466505">
    <w:abstractNumId w:val="1"/>
  </w:num>
  <w:num w:numId="4" w16cid:durableId="380256239">
    <w:abstractNumId w:val="1"/>
  </w:num>
  <w:num w:numId="5" w16cid:durableId="417602191">
    <w:abstractNumId w:val="5"/>
  </w:num>
  <w:num w:numId="6" w16cid:durableId="2011250137">
    <w:abstractNumId w:val="0"/>
  </w:num>
  <w:num w:numId="7" w16cid:durableId="935599295">
    <w:abstractNumId w:val="0"/>
  </w:num>
  <w:num w:numId="8" w16cid:durableId="1565868664">
    <w:abstractNumId w:val="6"/>
  </w:num>
  <w:num w:numId="9" w16cid:durableId="1033768450">
    <w:abstractNumId w:val="3"/>
  </w:num>
  <w:num w:numId="10" w16cid:durableId="838084825">
    <w:abstractNumId w:val="4"/>
  </w:num>
  <w:num w:numId="11" w16cid:durableId="31540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904457">
    <w:abstractNumId w:val="2"/>
  </w:num>
  <w:num w:numId="13" w16cid:durableId="1563977400">
    <w:abstractNumId w:val="9"/>
  </w:num>
  <w:num w:numId="14" w16cid:durableId="96490457">
    <w:abstractNumId w:val="4"/>
  </w:num>
  <w:num w:numId="15" w16cid:durableId="229971427">
    <w:abstractNumId w:val="8"/>
  </w:num>
  <w:num w:numId="16" w16cid:durableId="1488395290">
    <w:abstractNumId w:val="8"/>
  </w:num>
  <w:num w:numId="17" w16cid:durableId="1195273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70"/>
    <w:rsid w:val="00000E18"/>
    <w:rsid w:val="00001F86"/>
    <w:rsid w:val="00015058"/>
    <w:rsid w:val="00015A81"/>
    <w:rsid w:val="000168DD"/>
    <w:rsid w:val="00023A9C"/>
    <w:rsid w:val="000255D0"/>
    <w:rsid w:val="00027EBC"/>
    <w:rsid w:val="00040F57"/>
    <w:rsid w:val="00046B3F"/>
    <w:rsid w:val="0007059C"/>
    <w:rsid w:val="00071227"/>
    <w:rsid w:val="000767B8"/>
    <w:rsid w:val="00090CC6"/>
    <w:rsid w:val="00090D88"/>
    <w:rsid w:val="000C2D9D"/>
    <w:rsid w:val="000C5C3C"/>
    <w:rsid w:val="000C7A98"/>
    <w:rsid w:val="000D2A20"/>
    <w:rsid w:val="0010448B"/>
    <w:rsid w:val="001208F0"/>
    <w:rsid w:val="00126691"/>
    <w:rsid w:val="00134D5B"/>
    <w:rsid w:val="001359BD"/>
    <w:rsid w:val="0014443C"/>
    <w:rsid w:val="00147899"/>
    <w:rsid w:val="0016434F"/>
    <w:rsid w:val="00171ADF"/>
    <w:rsid w:val="001743C0"/>
    <w:rsid w:val="001803BC"/>
    <w:rsid w:val="001804AD"/>
    <w:rsid w:val="00181AAD"/>
    <w:rsid w:val="001843D0"/>
    <w:rsid w:val="001A15A2"/>
    <w:rsid w:val="001A227E"/>
    <w:rsid w:val="001A7345"/>
    <w:rsid w:val="001B308F"/>
    <w:rsid w:val="001D720B"/>
    <w:rsid w:val="001E64C2"/>
    <w:rsid w:val="00201A8D"/>
    <w:rsid w:val="00207D7D"/>
    <w:rsid w:val="00210EF5"/>
    <w:rsid w:val="00217607"/>
    <w:rsid w:val="00221FD3"/>
    <w:rsid w:val="00230617"/>
    <w:rsid w:val="00233235"/>
    <w:rsid w:val="0023428E"/>
    <w:rsid w:val="002360A9"/>
    <w:rsid w:val="00245459"/>
    <w:rsid w:val="00245C76"/>
    <w:rsid w:val="0025318A"/>
    <w:rsid w:val="002658C0"/>
    <w:rsid w:val="002739FA"/>
    <w:rsid w:val="00281F43"/>
    <w:rsid w:val="002957D4"/>
    <w:rsid w:val="002D0E03"/>
    <w:rsid w:val="002D1BE1"/>
    <w:rsid w:val="002D3F5D"/>
    <w:rsid w:val="002E0ABE"/>
    <w:rsid w:val="002F3757"/>
    <w:rsid w:val="0030483F"/>
    <w:rsid w:val="003134F4"/>
    <w:rsid w:val="00313974"/>
    <w:rsid w:val="00320BB8"/>
    <w:rsid w:val="00322DA5"/>
    <w:rsid w:val="00344DD2"/>
    <w:rsid w:val="00375819"/>
    <w:rsid w:val="003822BF"/>
    <w:rsid w:val="003902F7"/>
    <w:rsid w:val="0039679B"/>
    <w:rsid w:val="00396C48"/>
    <w:rsid w:val="003976C7"/>
    <w:rsid w:val="003A372D"/>
    <w:rsid w:val="003B1E5E"/>
    <w:rsid w:val="003B6677"/>
    <w:rsid w:val="003C1F22"/>
    <w:rsid w:val="003E74D7"/>
    <w:rsid w:val="0040187E"/>
    <w:rsid w:val="00401E08"/>
    <w:rsid w:val="00422918"/>
    <w:rsid w:val="00434C8F"/>
    <w:rsid w:val="00440559"/>
    <w:rsid w:val="00440634"/>
    <w:rsid w:val="00460F76"/>
    <w:rsid w:val="00474B81"/>
    <w:rsid w:val="0048131F"/>
    <w:rsid w:val="00494815"/>
    <w:rsid w:val="004A24F6"/>
    <w:rsid w:val="004A4A72"/>
    <w:rsid w:val="004D29DE"/>
    <w:rsid w:val="004F1788"/>
    <w:rsid w:val="0050183F"/>
    <w:rsid w:val="00522C08"/>
    <w:rsid w:val="00530FB1"/>
    <w:rsid w:val="00532CCF"/>
    <w:rsid w:val="00540643"/>
    <w:rsid w:val="00541228"/>
    <w:rsid w:val="0054320F"/>
    <w:rsid w:val="005536F0"/>
    <w:rsid w:val="005562E5"/>
    <w:rsid w:val="00563C56"/>
    <w:rsid w:val="00597485"/>
    <w:rsid w:val="005A2B6B"/>
    <w:rsid w:val="005D038D"/>
    <w:rsid w:val="005F078F"/>
    <w:rsid w:val="006071A6"/>
    <w:rsid w:val="00614230"/>
    <w:rsid w:val="0061454E"/>
    <w:rsid w:val="00620C34"/>
    <w:rsid w:val="00651827"/>
    <w:rsid w:val="00663DB5"/>
    <w:rsid w:val="00694919"/>
    <w:rsid w:val="006A05BB"/>
    <w:rsid w:val="006A2020"/>
    <w:rsid w:val="006B11DD"/>
    <w:rsid w:val="006B1285"/>
    <w:rsid w:val="006C5BDA"/>
    <w:rsid w:val="006E3E0D"/>
    <w:rsid w:val="006F20E6"/>
    <w:rsid w:val="006F2EF6"/>
    <w:rsid w:val="006F60FC"/>
    <w:rsid w:val="00704721"/>
    <w:rsid w:val="00712DB2"/>
    <w:rsid w:val="007136F4"/>
    <w:rsid w:val="00722327"/>
    <w:rsid w:val="00724A02"/>
    <w:rsid w:val="00731FD1"/>
    <w:rsid w:val="00735140"/>
    <w:rsid w:val="00744270"/>
    <w:rsid w:val="007443EC"/>
    <w:rsid w:val="00755B50"/>
    <w:rsid w:val="00766074"/>
    <w:rsid w:val="00776B8B"/>
    <w:rsid w:val="007773B9"/>
    <w:rsid w:val="007846BB"/>
    <w:rsid w:val="007C0CFE"/>
    <w:rsid w:val="007C58FB"/>
    <w:rsid w:val="007D6437"/>
    <w:rsid w:val="007F2366"/>
    <w:rsid w:val="007F2B87"/>
    <w:rsid w:val="007F3423"/>
    <w:rsid w:val="008072C5"/>
    <w:rsid w:val="00811129"/>
    <w:rsid w:val="00817761"/>
    <w:rsid w:val="008202D6"/>
    <w:rsid w:val="00844F3A"/>
    <w:rsid w:val="00857180"/>
    <w:rsid w:val="00871B49"/>
    <w:rsid w:val="0087355F"/>
    <w:rsid w:val="00877B70"/>
    <w:rsid w:val="0088223B"/>
    <w:rsid w:val="00886BF6"/>
    <w:rsid w:val="00893A78"/>
    <w:rsid w:val="008A73F8"/>
    <w:rsid w:val="008C2AAC"/>
    <w:rsid w:val="008D2D9B"/>
    <w:rsid w:val="008D6A35"/>
    <w:rsid w:val="008D6FE0"/>
    <w:rsid w:val="008F0AC8"/>
    <w:rsid w:val="008F2533"/>
    <w:rsid w:val="008F2BE3"/>
    <w:rsid w:val="008F6090"/>
    <w:rsid w:val="0091353B"/>
    <w:rsid w:val="00914029"/>
    <w:rsid w:val="009214E1"/>
    <w:rsid w:val="009335E5"/>
    <w:rsid w:val="00935F81"/>
    <w:rsid w:val="009404F7"/>
    <w:rsid w:val="00940CE4"/>
    <w:rsid w:val="009421EA"/>
    <w:rsid w:val="00953456"/>
    <w:rsid w:val="00954576"/>
    <w:rsid w:val="00964A27"/>
    <w:rsid w:val="00967E35"/>
    <w:rsid w:val="009846FC"/>
    <w:rsid w:val="009A2CC5"/>
    <w:rsid w:val="009A777D"/>
    <w:rsid w:val="009C5B7D"/>
    <w:rsid w:val="009D0DE9"/>
    <w:rsid w:val="009D4F4D"/>
    <w:rsid w:val="009E60D6"/>
    <w:rsid w:val="009F59B4"/>
    <w:rsid w:val="00A165FD"/>
    <w:rsid w:val="00A3289C"/>
    <w:rsid w:val="00A43006"/>
    <w:rsid w:val="00A52765"/>
    <w:rsid w:val="00A64FF0"/>
    <w:rsid w:val="00AA1CBE"/>
    <w:rsid w:val="00AA57A6"/>
    <w:rsid w:val="00AA69B0"/>
    <w:rsid w:val="00AB5BD4"/>
    <w:rsid w:val="00AC1211"/>
    <w:rsid w:val="00AC1D09"/>
    <w:rsid w:val="00AC555A"/>
    <w:rsid w:val="00AD3058"/>
    <w:rsid w:val="00AD67F4"/>
    <w:rsid w:val="00AF3979"/>
    <w:rsid w:val="00B043E8"/>
    <w:rsid w:val="00B15474"/>
    <w:rsid w:val="00B1692A"/>
    <w:rsid w:val="00B2163F"/>
    <w:rsid w:val="00B24155"/>
    <w:rsid w:val="00B2540E"/>
    <w:rsid w:val="00B2599A"/>
    <w:rsid w:val="00B3126C"/>
    <w:rsid w:val="00B3616C"/>
    <w:rsid w:val="00B372B5"/>
    <w:rsid w:val="00B5097F"/>
    <w:rsid w:val="00B54842"/>
    <w:rsid w:val="00B63675"/>
    <w:rsid w:val="00B6481F"/>
    <w:rsid w:val="00B70CD2"/>
    <w:rsid w:val="00B81874"/>
    <w:rsid w:val="00B9641B"/>
    <w:rsid w:val="00BA7839"/>
    <w:rsid w:val="00BB31E9"/>
    <w:rsid w:val="00BC0751"/>
    <w:rsid w:val="00BD2BCA"/>
    <w:rsid w:val="00BD37EF"/>
    <w:rsid w:val="00BE71FE"/>
    <w:rsid w:val="00BF34D0"/>
    <w:rsid w:val="00C07A66"/>
    <w:rsid w:val="00C14E3C"/>
    <w:rsid w:val="00C16B0A"/>
    <w:rsid w:val="00C5009D"/>
    <w:rsid w:val="00C503DF"/>
    <w:rsid w:val="00C53BC2"/>
    <w:rsid w:val="00C622B9"/>
    <w:rsid w:val="00C94715"/>
    <w:rsid w:val="00CA483A"/>
    <w:rsid w:val="00CA4FE1"/>
    <w:rsid w:val="00CB78FF"/>
    <w:rsid w:val="00CF306E"/>
    <w:rsid w:val="00D11487"/>
    <w:rsid w:val="00D115C2"/>
    <w:rsid w:val="00D34B7E"/>
    <w:rsid w:val="00D41A93"/>
    <w:rsid w:val="00D45F6F"/>
    <w:rsid w:val="00D53FB2"/>
    <w:rsid w:val="00D6555E"/>
    <w:rsid w:val="00D94674"/>
    <w:rsid w:val="00D97B51"/>
    <w:rsid w:val="00DA2F9B"/>
    <w:rsid w:val="00DA5AA7"/>
    <w:rsid w:val="00DB6436"/>
    <w:rsid w:val="00DC7B6D"/>
    <w:rsid w:val="00DD674C"/>
    <w:rsid w:val="00DE1BF9"/>
    <w:rsid w:val="00DF2F87"/>
    <w:rsid w:val="00E11E2D"/>
    <w:rsid w:val="00E16295"/>
    <w:rsid w:val="00E23723"/>
    <w:rsid w:val="00E24009"/>
    <w:rsid w:val="00E42885"/>
    <w:rsid w:val="00E43D86"/>
    <w:rsid w:val="00E505C8"/>
    <w:rsid w:val="00E5348A"/>
    <w:rsid w:val="00E5634A"/>
    <w:rsid w:val="00E612E4"/>
    <w:rsid w:val="00E62600"/>
    <w:rsid w:val="00E71696"/>
    <w:rsid w:val="00E80408"/>
    <w:rsid w:val="00E92F20"/>
    <w:rsid w:val="00E97646"/>
    <w:rsid w:val="00EB14F3"/>
    <w:rsid w:val="00EC0F01"/>
    <w:rsid w:val="00ED681C"/>
    <w:rsid w:val="00EF740C"/>
    <w:rsid w:val="00F004AD"/>
    <w:rsid w:val="00F05178"/>
    <w:rsid w:val="00F154D6"/>
    <w:rsid w:val="00F2250C"/>
    <w:rsid w:val="00F265A5"/>
    <w:rsid w:val="00F413D8"/>
    <w:rsid w:val="00F42C1E"/>
    <w:rsid w:val="00F5026E"/>
    <w:rsid w:val="00F54B98"/>
    <w:rsid w:val="00F554BF"/>
    <w:rsid w:val="00F57645"/>
    <w:rsid w:val="00F57EE2"/>
    <w:rsid w:val="00F7282D"/>
    <w:rsid w:val="00F75214"/>
    <w:rsid w:val="00F92D2D"/>
    <w:rsid w:val="00FC1216"/>
    <w:rsid w:val="00FE0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70A5F"/>
  <w15:chartTrackingRefBased/>
  <w15:docId w15:val="{F894F743-5A4A-406A-A2DF-B835AE99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7"/>
    <w:pPr>
      <w:jc w:val="both"/>
    </w:pPr>
    <w:rPr>
      <w:rFonts w:ascii="Avenir Next" w:hAnsi="Avenir Next" w:cs="Times New Roman"/>
      <w:sz w:val="16"/>
      <w:szCs w:val="18"/>
      <w:lang w:eastAsia="fr-FR"/>
    </w:rPr>
  </w:style>
  <w:style w:type="paragraph" w:styleId="Titre1">
    <w:name w:val="heading 1"/>
    <w:basedOn w:val="Titre2"/>
    <w:next w:val="Normal"/>
    <w:link w:val="Titre1Car"/>
    <w:uiPriority w:val="1"/>
    <w:qFormat/>
    <w:rsid w:val="00201A8D"/>
    <w:pPr>
      <w:numPr>
        <w:numId w:val="10"/>
      </w:numPr>
      <w:tabs>
        <w:tab w:val="clear" w:pos="720"/>
      </w:tabs>
      <w:spacing w:before="240" w:line="240" w:lineRule="auto"/>
      <w:outlineLvl w:val="0"/>
    </w:pPr>
    <w:rPr>
      <w:rFonts w:ascii="Times New Roman" w:hAnsi="Times New Roman"/>
      <w:bCs/>
      <w:sz w:val="36"/>
      <w:szCs w:val="32"/>
      <w:lang w:eastAsia="fr-FR"/>
    </w:rPr>
  </w:style>
  <w:style w:type="paragraph" w:styleId="Titre2">
    <w:name w:val="heading 2"/>
    <w:basedOn w:val="Titre3"/>
    <w:next w:val="Normal"/>
    <w:link w:val="Titre2Car"/>
    <w:uiPriority w:val="9"/>
    <w:unhideWhenUsed/>
    <w:qFormat/>
    <w:rsid w:val="00201A8D"/>
    <w:pPr>
      <w:keepNext/>
      <w:keepLines/>
      <w:numPr>
        <w:numId w:val="0"/>
      </w:numPr>
      <w:tabs>
        <w:tab w:val="num" w:pos="720"/>
      </w:tabs>
      <w:spacing w:before="40" w:after="0" w:line="276" w:lineRule="auto"/>
      <w:ind w:left="1037" w:hanging="357"/>
      <w:outlineLvl w:val="1"/>
    </w:pPr>
    <w:rPr>
      <w:rFonts w:eastAsiaTheme="majorEastAsia" w:cstheme="majorBidi"/>
      <w:bCs w:val="0"/>
      <w:szCs w:val="26"/>
      <w:lang w:eastAsia="en-US"/>
    </w:rPr>
  </w:style>
  <w:style w:type="paragraph" w:styleId="Titre3">
    <w:name w:val="heading 3"/>
    <w:basedOn w:val="Normal"/>
    <w:next w:val="Normal"/>
    <w:link w:val="Titre3Car"/>
    <w:qFormat/>
    <w:rsid w:val="00DE1BF9"/>
    <w:pPr>
      <w:numPr>
        <w:numId w:val="5"/>
      </w:numPr>
      <w:spacing w:before="240" w:after="240"/>
      <w:outlineLvl w:val="2"/>
    </w:pPr>
    <w:rPr>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01A8D"/>
    <w:rPr>
      <w:rFonts w:ascii="Times New Roman" w:eastAsiaTheme="majorEastAsia" w:hAnsi="Times New Roman" w:cstheme="majorBidi"/>
      <w:b/>
      <w:bCs/>
      <w:sz w:val="36"/>
      <w:szCs w:val="32"/>
      <w:lang w:eastAsia="fr-FR"/>
    </w:rPr>
  </w:style>
  <w:style w:type="character" w:customStyle="1" w:styleId="Titre2Car">
    <w:name w:val="Titre 2 Car"/>
    <w:basedOn w:val="Policepardfaut"/>
    <w:link w:val="Titre2"/>
    <w:uiPriority w:val="9"/>
    <w:rsid w:val="00201A8D"/>
    <w:rPr>
      <w:rFonts w:ascii="Calibri" w:eastAsiaTheme="majorEastAsia" w:hAnsi="Calibri" w:cstheme="majorBidi"/>
      <w:b/>
      <w:sz w:val="32"/>
      <w:szCs w:val="26"/>
    </w:rPr>
  </w:style>
  <w:style w:type="character" w:customStyle="1" w:styleId="Titre3Car">
    <w:name w:val="Titre 3 Car"/>
    <w:basedOn w:val="Policepardfaut"/>
    <w:link w:val="Titre3"/>
    <w:rsid w:val="00DE1BF9"/>
    <w:rPr>
      <w:rFonts w:ascii="Calibri" w:eastAsia="Times New Roman" w:hAnsi="Calibri" w:cs="Times New Roman"/>
      <w:b/>
      <w:bCs/>
      <w:sz w:val="32"/>
      <w:szCs w:val="28"/>
      <w:lang w:eastAsia="fr-FR"/>
    </w:rPr>
  </w:style>
  <w:style w:type="paragraph" w:styleId="Titre">
    <w:name w:val="Title"/>
    <w:basedOn w:val="Titre1"/>
    <w:next w:val="Normal"/>
    <w:link w:val="TitreCar"/>
    <w:autoRedefine/>
    <w:uiPriority w:val="10"/>
    <w:qFormat/>
    <w:rsid w:val="002F3757"/>
    <w:pPr>
      <w:keepNext w:val="0"/>
      <w:keepLines w:val="0"/>
      <w:numPr>
        <w:numId w:val="0"/>
      </w:numPr>
      <w:spacing w:before="0"/>
      <w:jc w:val="center"/>
      <w:outlineLvl w:val="9"/>
    </w:pPr>
    <w:rPr>
      <w:rFonts w:ascii="Avenir Next" w:eastAsiaTheme="minorHAnsi" w:hAnsi="Avenir Next" w:cstheme="minorBidi"/>
      <w:color w:val="719894"/>
      <w:sz w:val="20"/>
      <w:szCs w:val="21"/>
    </w:rPr>
  </w:style>
  <w:style w:type="character" w:customStyle="1" w:styleId="TitreCar">
    <w:name w:val="Titre Car"/>
    <w:basedOn w:val="Policepardfaut"/>
    <w:link w:val="Titre"/>
    <w:uiPriority w:val="10"/>
    <w:rsid w:val="002F3757"/>
    <w:rPr>
      <w:rFonts w:ascii="Avenir Next" w:eastAsiaTheme="minorHAnsi" w:hAnsi="Avenir Next"/>
      <w:b/>
      <w:bCs/>
      <w:color w:val="719894"/>
      <w:sz w:val="20"/>
      <w:szCs w:val="21"/>
      <w:lang w:eastAsia="fr-FR"/>
    </w:rPr>
  </w:style>
  <w:style w:type="character" w:styleId="Lienhypertexte">
    <w:name w:val="Hyperlink"/>
    <w:basedOn w:val="Policepardfaut"/>
    <w:uiPriority w:val="99"/>
    <w:unhideWhenUsed/>
    <w:rsid w:val="008F6090"/>
    <w:rPr>
      <w:color w:val="063C58" w:themeColor="hyperlink"/>
      <w:u w:val="single"/>
    </w:rPr>
  </w:style>
  <w:style w:type="character" w:customStyle="1" w:styleId="Mentionnonrsolue1">
    <w:name w:val="Mention non résolue1"/>
    <w:basedOn w:val="Policepardfaut"/>
    <w:uiPriority w:val="99"/>
    <w:semiHidden/>
    <w:unhideWhenUsed/>
    <w:rsid w:val="008F6090"/>
    <w:rPr>
      <w:color w:val="605E5C"/>
      <w:shd w:val="clear" w:color="auto" w:fill="E1DFDD"/>
    </w:rPr>
  </w:style>
  <w:style w:type="paragraph" w:styleId="NormalWeb">
    <w:name w:val="Normal (Web)"/>
    <w:basedOn w:val="Normal"/>
    <w:uiPriority w:val="99"/>
    <w:unhideWhenUsed/>
    <w:rsid w:val="003134F4"/>
    <w:pPr>
      <w:spacing w:before="100" w:beforeAutospacing="1" w:after="100" w:afterAutospacing="1"/>
    </w:pPr>
    <w:rPr>
      <w:rFonts w:ascii="Times New Roman" w:hAnsi="Times New Roman"/>
      <w:sz w:val="24"/>
      <w:lang w:eastAsia="en-US"/>
    </w:rPr>
  </w:style>
  <w:style w:type="paragraph" w:customStyle="1" w:styleId="Corps">
    <w:name w:val="Corps"/>
    <w:uiPriority w:val="99"/>
    <w:semiHidden/>
    <w:rsid w:val="003134F4"/>
    <w:rPr>
      <w:rFonts w:ascii="Calibri" w:eastAsia="Arial Unicode MS" w:hAnsi="Calibri" w:cs="Arial Unicode MS"/>
      <w:color w:val="000000"/>
      <w:sz w:val="24"/>
      <w:szCs w:val="24"/>
      <w:u w:color="000000"/>
    </w:rPr>
  </w:style>
  <w:style w:type="paragraph" w:customStyle="1" w:styleId="CorpsB">
    <w:name w:val="Corps B"/>
    <w:uiPriority w:val="99"/>
    <w:semiHidden/>
    <w:rsid w:val="003134F4"/>
    <w:rPr>
      <w:rFonts w:ascii="Times New Roman" w:hAnsi="Times New Roman" w:cs="Times New Roman"/>
      <w:color w:val="000000"/>
      <w:sz w:val="24"/>
      <w:szCs w:val="24"/>
      <w:u w:color="000000"/>
      <w:lang w:eastAsia="fr-FR"/>
    </w:rPr>
  </w:style>
  <w:style w:type="paragraph" w:customStyle="1" w:styleId="p15">
    <w:name w:val="p15"/>
    <w:basedOn w:val="Normal"/>
    <w:uiPriority w:val="99"/>
    <w:semiHidden/>
    <w:rsid w:val="003134F4"/>
    <w:pPr>
      <w:spacing w:before="100" w:beforeAutospacing="1" w:after="100" w:afterAutospacing="1"/>
    </w:pPr>
    <w:rPr>
      <w:rFonts w:ascii="Times New Roman" w:hAnsi="Times New Roman"/>
      <w:sz w:val="24"/>
      <w:lang w:eastAsia="en-US"/>
    </w:rPr>
  </w:style>
  <w:style w:type="paragraph" w:customStyle="1" w:styleId="p14">
    <w:name w:val="p14"/>
    <w:basedOn w:val="Normal"/>
    <w:uiPriority w:val="99"/>
    <w:semiHidden/>
    <w:rsid w:val="003134F4"/>
    <w:pPr>
      <w:spacing w:before="100" w:beforeAutospacing="1" w:after="100" w:afterAutospacing="1"/>
    </w:pPr>
    <w:rPr>
      <w:rFonts w:ascii="Times New Roman" w:hAnsi="Times New Roman"/>
      <w:sz w:val="24"/>
      <w:lang w:eastAsia="en-US"/>
    </w:rPr>
  </w:style>
  <w:style w:type="paragraph" w:customStyle="1" w:styleId="TITRESOULIGNER">
    <w:name w:val="TITRE SOULIGNER"/>
    <w:uiPriority w:val="99"/>
    <w:semiHidden/>
    <w:rsid w:val="003134F4"/>
    <w:pPr>
      <w:jc w:val="both"/>
    </w:pPr>
    <w:rPr>
      <w:rFonts w:ascii="Helvetica" w:eastAsia="Arial Unicode MS" w:hAnsi="Helvetica" w:cs="Arial Unicode MS"/>
      <w:b/>
      <w:bCs/>
      <w:color w:val="000000"/>
      <w:sz w:val="20"/>
      <w:szCs w:val="20"/>
      <w:u w:val="single" w:color="000000"/>
      <w:lang w:eastAsia="fr-FR"/>
    </w:rPr>
  </w:style>
  <w:style w:type="character" w:customStyle="1" w:styleId="Aucun">
    <w:name w:val="Aucun"/>
    <w:rsid w:val="003134F4"/>
  </w:style>
  <w:style w:type="character" w:customStyle="1" w:styleId="s1">
    <w:name w:val="s1"/>
    <w:basedOn w:val="Policepardfaut"/>
    <w:rsid w:val="003134F4"/>
  </w:style>
  <w:style w:type="paragraph" w:styleId="En-tte">
    <w:name w:val="header"/>
    <w:basedOn w:val="Normal"/>
    <w:link w:val="En-tteCar"/>
    <w:uiPriority w:val="99"/>
    <w:unhideWhenUsed/>
    <w:rsid w:val="00344DD2"/>
    <w:pPr>
      <w:pBdr>
        <w:bottom w:val="single" w:sz="18" w:space="1" w:color="384D4B"/>
      </w:pBdr>
      <w:tabs>
        <w:tab w:val="center" w:pos="4536"/>
        <w:tab w:val="right" w:pos="9072"/>
      </w:tabs>
      <w:jc w:val="center"/>
    </w:pPr>
    <w:rPr>
      <w:rFonts w:eastAsia="Calibri"/>
      <w:sz w:val="24"/>
      <w:lang w:eastAsia="en-US"/>
    </w:rPr>
  </w:style>
  <w:style w:type="character" w:customStyle="1" w:styleId="En-tteCar">
    <w:name w:val="En-tête Car"/>
    <w:basedOn w:val="Policepardfaut"/>
    <w:link w:val="En-tte"/>
    <w:uiPriority w:val="99"/>
    <w:rsid w:val="00344DD2"/>
    <w:rPr>
      <w:rFonts w:ascii="Avenir Next" w:eastAsia="Calibri" w:hAnsi="Avenir Next" w:cs="Times New Roman"/>
      <w:sz w:val="24"/>
      <w:szCs w:val="24"/>
    </w:rPr>
  </w:style>
  <w:style w:type="paragraph" w:styleId="Pieddepage">
    <w:name w:val="footer"/>
    <w:basedOn w:val="Normal"/>
    <w:link w:val="PieddepageCar"/>
    <w:uiPriority w:val="99"/>
    <w:unhideWhenUsed/>
    <w:qFormat/>
    <w:rsid w:val="00344DD2"/>
    <w:pPr>
      <w:pBdr>
        <w:top w:val="single" w:sz="18" w:space="1" w:color="CCA436"/>
      </w:pBdr>
      <w:tabs>
        <w:tab w:val="center" w:pos="4536"/>
        <w:tab w:val="right" w:pos="9072"/>
      </w:tabs>
      <w:ind w:right="360"/>
      <w:jc w:val="center"/>
    </w:pPr>
    <w:rPr>
      <w:rFonts w:eastAsia="Calibri"/>
      <w:noProof/>
      <w:color w:val="545454"/>
      <w:sz w:val="18"/>
      <w:lang w:eastAsia="en-US"/>
    </w:rPr>
  </w:style>
  <w:style w:type="character" w:customStyle="1" w:styleId="PieddepageCar">
    <w:name w:val="Pied de page Car"/>
    <w:basedOn w:val="Policepardfaut"/>
    <w:link w:val="Pieddepage"/>
    <w:uiPriority w:val="99"/>
    <w:rsid w:val="00344DD2"/>
    <w:rPr>
      <w:rFonts w:ascii="Avenir Next" w:eastAsia="Calibri" w:hAnsi="Avenir Next" w:cs="Times New Roman"/>
      <w:noProof/>
      <w:color w:val="545454"/>
      <w:sz w:val="18"/>
      <w:szCs w:val="18"/>
    </w:rPr>
  </w:style>
  <w:style w:type="paragraph" w:customStyle="1" w:styleId="Default">
    <w:name w:val="Default"/>
    <w:rsid w:val="00FC1216"/>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A43006"/>
    <w:rPr>
      <w:color w:val="605E5C"/>
      <w:shd w:val="clear" w:color="auto" w:fill="E1DFDD"/>
    </w:rPr>
  </w:style>
  <w:style w:type="paragraph" w:customStyle="1" w:styleId="Style2">
    <w:name w:val="Style2"/>
    <w:basedOn w:val="Normal"/>
    <w:qFormat/>
    <w:rsid w:val="002F3757"/>
    <w:rPr>
      <w:rFonts w:eastAsiaTheme="minorHAnsi" w:cstheme="minorBidi"/>
      <w:b/>
      <w:bCs/>
      <w:color w:val="719894"/>
    </w:rPr>
  </w:style>
  <w:style w:type="paragraph" w:styleId="Paragraphedeliste">
    <w:name w:val="List Paragraph"/>
    <w:basedOn w:val="Normal"/>
    <w:uiPriority w:val="34"/>
    <w:qFormat/>
    <w:rsid w:val="001A227E"/>
    <w:pPr>
      <w:ind w:left="720"/>
      <w:contextualSpacing/>
    </w:pPr>
  </w:style>
  <w:style w:type="character" w:styleId="Lienhypertextesuivivisit">
    <w:name w:val="FollowedHyperlink"/>
    <w:basedOn w:val="Policepardfaut"/>
    <w:uiPriority w:val="99"/>
    <w:semiHidden/>
    <w:unhideWhenUsed/>
    <w:rsid w:val="00B54842"/>
    <w:rPr>
      <w:color w:val="00667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961731">
      <w:bodyDiv w:val="1"/>
      <w:marLeft w:val="0"/>
      <w:marRight w:val="0"/>
      <w:marTop w:val="0"/>
      <w:marBottom w:val="0"/>
      <w:divBdr>
        <w:top w:val="none" w:sz="0" w:space="0" w:color="auto"/>
        <w:left w:val="none" w:sz="0" w:space="0" w:color="auto"/>
        <w:bottom w:val="none" w:sz="0" w:space="0" w:color="auto"/>
        <w:right w:val="none" w:sz="0" w:space="0" w:color="auto"/>
      </w:divBdr>
    </w:div>
    <w:div w:id="1268974204">
      <w:bodyDiv w:val="1"/>
      <w:marLeft w:val="0"/>
      <w:marRight w:val="0"/>
      <w:marTop w:val="0"/>
      <w:marBottom w:val="0"/>
      <w:divBdr>
        <w:top w:val="none" w:sz="0" w:space="0" w:color="auto"/>
        <w:left w:val="none" w:sz="0" w:space="0" w:color="auto"/>
        <w:bottom w:val="none" w:sz="0" w:space="0" w:color="auto"/>
        <w:right w:val="none" w:sz="0" w:space="0" w:color="auto"/>
      </w:divBdr>
      <w:divsChild>
        <w:div w:id="93560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cpmediation.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VF CONSEIL ET FORMATION">
      <a:dk1>
        <a:sysClr val="windowText" lastClr="000000"/>
      </a:dk1>
      <a:lt1>
        <a:sysClr val="window" lastClr="FFFFFF"/>
      </a:lt1>
      <a:dk2>
        <a:srgbClr val="063C58"/>
      </a:dk2>
      <a:lt2>
        <a:srgbClr val="006679"/>
      </a:lt2>
      <a:accent1>
        <a:srgbClr val="4472C4"/>
      </a:accent1>
      <a:accent2>
        <a:srgbClr val="ED7D31"/>
      </a:accent2>
      <a:accent3>
        <a:srgbClr val="A5A5A5"/>
      </a:accent3>
      <a:accent4>
        <a:srgbClr val="FFC000"/>
      </a:accent4>
      <a:accent5>
        <a:srgbClr val="5B9BD5"/>
      </a:accent5>
      <a:accent6>
        <a:srgbClr val="70AD47"/>
      </a:accent6>
      <a:hlink>
        <a:srgbClr val="063C58"/>
      </a:hlink>
      <a:folHlink>
        <a:srgbClr val="0066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1641</Words>
  <Characters>9026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Fenot</dc:creator>
  <cp:keywords/>
  <dc:description/>
  <cp:lastModifiedBy>Chiara KIRSCHNER-COUROUGE</cp:lastModifiedBy>
  <cp:revision>5</cp:revision>
  <cp:lastPrinted>2023-05-10T08:07:00Z</cp:lastPrinted>
  <dcterms:created xsi:type="dcterms:W3CDTF">2024-09-30T09:33:00Z</dcterms:created>
  <dcterms:modified xsi:type="dcterms:W3CDTF">2024-10-14T09:32:00Z</dcterms:modified>
</cp:coreProperties>
</file>